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45" w:line="341" w:lineRule="auto"/>
        <w:jc w:val="right"/>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1371600</wp:posOffset>
            </wp:positionH>
            <wp:positionV relativeFrom="paragraph">
              <wp:posOffset>85725</wp:posOffset>
            </wp:positionV>
            <wp:extent cx="3504248" cy="1733872"/>
            <wp:effectExtent b="0" l="0" r="0" t="0"/>
            <wp:wrapNone/>
            <wp:docPr descr="Immagine che contiene testo, schermata, Carattere&#10;&#10;Descrizione generata automaticamente" id="2087711598" name="image1.png"/>
            <a:graphic>
              <a:graphicData uri="http://schemas.openxmlformats.org/drawingml/2006/picture">
                <pic:pic>
                  <pic:nvPicPr>
                    <pic:cNvPr descr="Immagine che contiene testo, schermata, Carattere&#10;&#10;Descrizione generata automaticamente" id="0" name="image1.png"/>
                    <pic:cNvPicPr preferRelativeResize="0"/>
                  </pic:nvPicPr>
                  <pic:blipFill>
                    <a:blip r:embed="rId7"/>
                    <a:srcRect b="0" l="0" r="0" t="0"/>
                    <a:stretch>
                      <a:fillRect/>
                    </a:stretch>
                  </pic:blipFill>
                  <pic:spPr>
                    <a:xfrm>
                      <a:off x="0" y="0"/>
                      <a:ext cx="3504248" cy="1733872"/>
                    </a:xfrm>
                    <a:prstGeom prst="rect"/>
                    <a:ln/>
                  </pic:spPr>
                </pic:pic>
              </a:graphicData>
            </a:graphic>
          </wp:anchor>
        </w:drawing>
      </w:r>
    </w:p>
    <w:p w:rsidR="00000000" w:rsidDel="00000000" w:rsidP="00000000" w:rsidRDefault="00000000" w:rsidRPr="00000000" w14:paraId="00000002">
      <w:pPr>
        <w:spacing w:before="145" w:line="341"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before="145" w:line="341"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before="145" w:line="341"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before="145" w:line="341"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before="145" w:line="341"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jc w:val="right"/>
        <w:rPr>
          <w:rFonts w:ascii="Calibri" w:cs="Calibri" w:eastAsia="Calibri" w:hAnsi="Calibri"/>
        </w:rPr>
      </w:pPr>
      <w:r w:rsidDel="00000000" w:rsidR="00000000" w:rsidRPr="00000000">
        <w:rPr>
          <w:rFonts w:ascii="Calibri" w:cs="Calibri" w:eastAsia="Calibri" w:hAnsi="Calibri"/>
          <w:rtl w:val="0"/>
        </w:rPr>
        <w:t xml:space="preserve">Ai docenti e al personale amministrativo</w:t>
      </w:r>
    </w:p>
    <w:p w:rsidR="00000000" w:rsidDel="00000000" w:rsidP="00000000" w:rsidRDefault="00000000" w:rsidRPr="00000000" w14:paraId="00000008">
      <w:pPr>
        <w:jc w:val="right"/>
        <w:rPr>
          <w:rFonts w:ascii="Calibri" w:cs="Calibri" w:eastAsia="Calibri" w:hAnsi="Calibri"/>
        </w:rPr>
      </w:pPr>
      <w:r w:rsidDel="00000000" w:rsidR="00000000" w:rsidRPr="00000000">
        <w:rPr>
          <w:rFonts w:ascii="Calibri" w:cs="Calibri" w:eastAsia="Calibri" w:hAnsi="Calibri"/>
          <w:rtl w:val="0"/>
        </w:rPr>
        <w:t xml:space="preserve">All’albo</w:t>
      </w:r>
    </w:p>
    <w:p w:rsidR="00000000" w:rsidDel="00000000" w:rsidP="00000000" w:rsidRDefault="00000000" w:rsidRPr="00000000" w14:paraId="00000009">
      <w:pPr>
        <w:jc w:val="right"/>
        <w:rPr>
          <w:rFonts w:ascii="Calibri" w:cs="Calibri" w:eastAsia="Calibri" w:hAnsi="Calibri"/>
        </w:rPr>
      </w:pPr>
      <w:r w:rsidDel="00000000" w:rsidR="00000000" w:rsidRPr="00000000">
        <w:rPr>
          <w:rFonts w:ascii="Calibri" w:cs="Calibri" w:eastAsia="Calibri" w:hAnsi="Calibri"/>
          <w:rtl w:val="0"/>
        </w:rPr>
        <w:t xml:space="preserve">All’amministrazione trasparente</w:t>
      </w:r>
    </w:p>
    <w:p w:rsidR="00000000" w:rsidDel="00000000" w:rsidP="00000000" w:rsidRDefault="00000000" w:rsidRPr="00000000" w14:paraId="0000000A">
      <w:pPr>
        <w:jc w:val="right"/>
        <w:rPr>
          <w:rFonts w:ascii="Calibri" w:cs="Calibri" w:eastAsia="Calibri" w:hAnsi="Calibri"/>
        </w:rPr>
      </w:pPr>
      <w:r w:rsidDel="00000000" w:rsidR="00000000" w:rsidRPr="00000000">
        <w:rPr>
          <w:rFonts w:ascii="Calibri" w:cs="Calibri" w:eastAsia="Calibri" w:hAnsi="Calibri"/>
          <w:rtl w:val="0"/>
        </w:rPr>
        <w:t xml:space="preserve">Al sito web</w:t>
      </w:r>
    </w:p>
    <w:p w:rsidR="00000000" w:rsidDel="00000000" w:rsidP="00000000" w:rsidRDefault="00000000" w:rsidRPr="00000000" w14:paraId="0000000B">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rtl w:val="0"/>
        </w:rPr>
        <w:t xml:space="preserve">OGGETTO: Procedura di selezione per il progetto Programma ERASMUS+ -AUTORIZZAZIONE AZIONE KA1- PROGETTI DI MOBILITA’ DI BREVE TERMINE SETTORE SCUOLA  DESTINAZIONE </w:t>
      </w:r>
      <w:r w:rsidDel="00000000" w:rsidR="00000000" w:rsidRPr="00000000">
        <w:rPr>
          <w:rFonts w:ascii="Calibri" w:cs="Calibri" w:eastAsia="Calibri" w:hAnsi="Calibri"/>
          <w:b w:val="1"/>
          <w:bCs w:val="1"/>
          <w:u w:val="single"/>
          <w:rtl w:val="0"/>
        </w:rPr>
        <w:t xml:space="preserve">FRANCIA</w:t>
      </w: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CODICE ACCREDITAMENTO: 2023-1-IT02-KA120-SCH-000169610</w:t>
      </w:r>
    </w:p>
    <w:p w:rsidR="00000000" w:rsidDel="00000000" w:rsidP="00000000" w:rsidRDefault="00000000" w:rsidRPr="00000000" w14:paraId="0000000E">
      <w:pPr>
        <w:jc w:val="cente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rtl w:val="0"/>
        </w:rPr>
        <w:t xml:space="preserve">CODICE PROGETTO </w:t>
      </w:r>
      <w:r w:rsidDel="00000000" w:rsidR="00000000" w:rsidRPr="00000000">
        <w:rPr>
          <w:rFonts w:ascii="Calibri" w:cs="Calibri" w:eastAsia="Calibri" w:hAnsi="Calibri"/>
          <w:b w:val="1"/>
          <w:bCs w:val="1"/>
          <w:sz w:val="20"/>
          <w:szCs w:val="20"/>
          <w:rtl w:val="0"/>
        </w:rPr>
        <w:t xml:space="preserve">2025-1-IT02-KA121-SCH-000306830</w:t>
      </w: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CUP H84C25000150006 </w:t>
      </w:r>
    </w:p>
    <w:p w:rsidR="00000000" w:rsidDel="00000000" w:rsidP="00000000" w:rsidRDefault="00000000" w:rsidRPr="00000000" w14:paraId="00000010">
      <w:pPr>
        <w:spacing w:before="1" w:lineRule="auto"/>
        <w:ind w:right="14"/>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ind w:right="14"/>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La Dirigente Scolastica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4" w:lineRule="auto"/>
        <w:ind w:left="1834" w:right="146" w:hanging="1702"/>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CONSIDERATO   che l’Agenzia Nazio</w:t>
      </w:r>
      <w:r w:rsidDel="00000000" w:rsidR="00000000" w:rsidRPr="00000000">
        <w:rPr>
          <w:rFonts w:ascii="Calibri" w:cs="Calibri" w:eastAsia="Calibri" w:hAnsi="Calibri"/>
          <w:i w:val="0"/>
          <w:iCs w:val="0"/>
          <w:smallCaps w:val="0"/>
          <w:strike w:val="0"/>
          <w:color w:val="000000"/>
          <w:u w:val="none"/>
          <w:vertAlign w:val="baseline"/>
          <w:rtl w:val="0"/>
        </w:rPr>
        <w:t xml:space="preserve">nale Erasmus+ Indire ha concesso al presente Ente, a seguito della candidatura KA121 – settore Scuola presentata alla scadenza del </w:t>
      </w:r>
      <w:r w:rsidDel="00000000" w:rsidR="00000000" w:rsidRPr="00000000">
        <w:rPr>
          <w:rFonts w:ascii="Calibri" w:cs="Calibri" w:eastAsia="Calibri" w:hAnsi="Calibri"/>
          <w:rtl w:val="0"/>
        </w:rPr>
        <w:t xml:space="preserve">19</w:t>
      </w:r>
      <w:r w:rsidDel="00000000" w:rsidR="00000000" w:rsidRPr="00000000">
        <w:rPr>
          <w:rFonts w:ascii="Calibri" w:cs="Calibri" w:eastAsia="Calibri" w:hAnsi="Calibri"/>
          <w:i w:val="0"/>
          <w:iCs w:val="0"/>
          <w:smallCaps w:val="0"/>
          <w:strike w:val="0"/>
          <w:color w:val="000000"/>
          <w:u w:val="none"/>
          <w:vertAlign w:val="baseline"/>
          <w:rtl w:val="0"/>
        </w:rPr>
        <w:t xml:space="preserve"> febbraio 202</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i w:val="0"/>
          <w:iCs w:val="0"/>
          <w:smallCaps w:val="0"/>
          <w:strike w:val="0"/>
          <w:color w:val="000000"/>
          <w:u w:val="none"/>
          <w:vertAlign w:val="baseline"/>
          <w:rtl w:val="0"/>
        </w:rPr>
        <w:t xml:space="preserve">, un contributo pari a </w:t>
      </w:r>
      <w:r w:rsidDel="00000000" w:rsidR="00000000" w:rsidRPr="00000000">
        <w:rPr>
          <w:rFonts w:ascii="Calibri" w:cs="Calibri" w:eastAsia="Calibri" w:hAnsi="Calibri"/>
          <w:i w:val="0"/>
          <w:iCs w:val="0"/>
          <w:smallCaps w:val="0"/>
          <w:strike w:val="0"/>
          <w:color w:val="000000"/>
          <w:u w:val="none"/>
          <w:vertAlign w:val="baseline"/>
          <w:rtl w:val="0"/>
        </w:rPr>
        <w:t xml:space="preserve">€ 22.740,00</w:t>
      </w:r>
      <w:r w:rsidDel="00000000" w:rsidR="00000000" w:rsidRPr="00000000">
        <w:rPr>
          <w:rFonts w:ascii="Calibri" w:cs="Calibri" w:eastAsia="Calibri" w:hAnsi="Calibri"/>
          <w:i w:val="0"/>
          <w:iCs w:val="0"/>
          <w:smallCaps w:val="0"/>
          <w:strike w:val="0"/>
          <w:color w:val="000000"/>
          <w:u w:val="none"/>
          <w:vertAlign w:val="baseline"/>
          <w:rtl w:val="0"/>
        </w:rPr>
        <w:t xml:space="preserve">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per la realizzazione delle attività di mobilità relative all’Accreditamento del Settore Istruzione scolastica 2023-1-IT02-KA120-SCH-000169610</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4" w:lineRule="auto"/>
        <w:ind w:left="1834" w:right="146" w:hanging="1702"/>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CONSIDERATO </w:t>
        <w:tab/>
        <w:t xml:space="preserve">che il summenzionato invito a presentare proposte ha offerto alle Istituzioni scolastiche l’accesso alle opportunità di mobilità per l’apprendimento nell’ambito dell’Azione Chiave KA1 del Programma Erasmus+;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2" w:lineRule="auto"/>
        <w:ind w:left="1834" w:right="143" w:hanging="1702"/>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CONSIDERATO </w:t>
        <w:tab/>
        <w:t xml:space="preserve">che le Istituzioni scolastiche, pubbliche e private, di ogni ordine e grado, comprese l’educazione e la cura della prima infanzia, e le scuole dell’infanzia, primarie e secondarie, hanno potuto ricevere un finanziamento per progetto di mobilità transnazionale indirizzati al personale scolastico per svolgere attività di corso di formazione e/o job shadowing in un altro Paese aderente al Programma;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2" w:lineRule="auto"/>
        <w:ind w:left="1834" w:right="142" w:hanging="1702"/>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CONSIDERATO </w:t>
        <w:tab/>
        <w:t xml:space="preserve">che l’Istituto di Istruzione Superiore "E. Ruffini - D. Aicardi” ha presentato all’Agenzia Nazionale Erasmus+ Indire un Progetto KA121 che prevede l’assegnazione di </w:t>
      </w: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borse di mobilità destinate ai </w:t>
      </w:r>
      <w:r w:rsidDel="00000000" w:rsidR="00000000" w:rsidRPr="00000000">
        <w:rPr>
          <w:rFonts w:ascii="Calibri" w:cs="Calibri" w:eastAsia="Calibri" w:hAnsi="Calibri"/>
          <w:i w:val="0"/>
          <w:iCs w:val="0"/>
          <w:smallCaps w:val="0"/>
          <w:strike w:val="0"/>
          <w:color w:val="000000"/>
          <w:u w:val="single"/>
          <w:shd w:fill="auto" w:val="clear"/>
          <w:vertAlign w:val="baseline"/>
          <w:rtl w:val="0"/>
        </w:rPr>
        <w:t xml:space="preserve">docent</w:t>
      </w:r>
      <w:r w:rsidDel="00000000" w:rsidR="00000000" w:rsidRPr="00000000">
        <w:rPr>
          <w:rFonts w:ascii="Calibri" w:cs="Calibri" w:eastAsia="Calibri" w:hAnsi="Calibri"/>
          <w:i w:val="0"/>
          <w:iCs w:val="0"/>
          <w:smallCaps w:val="0"/>
          <w:strike w:val="0"/>
          <w:color w:val="000000"/>
          <w:u w:val="single"/>
          <w:vertAlign w:val="baseline"/>
          <w:rtl w:val="0"/>
        </w:rPr>
        <w:t xml:space="preserve">i/</w:t>
      </w:r>
      <w:r w:rsidDel="00000000" w:rsidR="00000000" w:rsidRPr="00000000">
        <w:rPr>
          <w:rFonts w:ascii="Calibri" w:cs="Calibri" w:eastAsia="Calibri" w:hAnsi="Calibri"/>
          <w:u w:val="single"/>
          <w:rtl w:val="0"/>
        </w:rPr>
        <w:t xml:space="preserve">personale amministrativo</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i quali svolgeranno all’estero attività di corso strutturato e di job shadowing per una durata complessiva massima di 1</w:t>
      </w:r>
      <w:r w:rsidDel="00000000" w:rsidR="00000000" w:rsidRPr="00000000">
        <w:rPr>
          <w:rFonts w:ascii="Calibri" w:cs="Calibri" w:eastAsia="Calibri" w:hAnsi="Calibri"/>
          <w:rtl w:val="0"/>
        </w:rPr>
        <w:t xml:space="preserve">4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giorni comprensivi di i viaggio A/R;</w:t>
        <w:tab/>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2" w:lineRule="auto"/>
        <w:ind w:left="1834" w:right="142" w:hanging="1702"/>
        <w:jc w:val="both"/>
        <w:rPr>
          <w:rFonts w:ascii="Calibri" w:cs="Calibri" w:eastAsia="Calibri" w:hAnsi="Calibri"/>
          <w:highlight w:val="yellow"/>
        </w:rPr>
      </w:pPr>
      <w:r w:rsidDel="00000000" w:rsidR="00000000" w:rsidRPr="00000000">
        <w:rPr>
          <w:rFonts w:ascii="Calibri" w:cs="Calibri" w:eastAsia="Calibri" w:hAnsi="Calibri"/>
          <w:rtl w:val="0"/>
        </w:rPr>
        <w:t xml:space="preserve">CONSIDERATO      </w:t>
      </w:r>
      <w:r w:rsidDel="00000000" w:rsidR="00000000" w:rsidRPr="00000000">
        <w:rPr>
          <w:rFonts w:ascii="Calibri" w:cs="Calibri" w:eastAsia="Calibri" w:hAnsi="Calibri"/>
          <w:b w:val="1"/>
          <w:bCs w:val="1"/>
          <w:highlight w:val="yellow"/>
          <w:rtl w:val="0"/>
        </w:rPr>
        <w:t xml:space="preserve">che il numero di borse assegnate per la destinazione Francia, a seguito del precedente bando, è inferiore al numero previsto a motivo di una rinuncia, si procede con la riapertura del bando per n° 1 posti. </w:t>
      </w: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2" w:lineRule="auto"/>
        <w:ind w:left="1834" w:right="142" w:hanging="1702"/>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33"/>
        </w:tabs>
        <w:spacing w:after="0" w:before="115" w:line="244" w:lineRule="auto"/>
        <w:ind w:left="1834" w:right="146" w:hanging="1702"/>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VISTO</w:t>
        <w:tab/>
        <w:t xml:space="preserve">il regolamento (UE) n. 1288/2013 del Parlamento Europeo e del Consiglio dell’11 dicembre 2013 che istituisce “Erasmus Plus” il programma dell’Unione Europea per l’istruzione, la gioventù e lo sport e che abroga le decisioni n. 1719/20069/CE, n. 1720/2006/CE;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2" w:lineRule="auto"/>
        <w:ind w:left="1834" w:right="146" w:hanging="1702"/>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PRESO ATTO</w:t>
        <w:tab/>
        <w:t xml:space="preserve">che nell’ambito del programma Erasmus+, è consentito al personale scolastico svolgere un periodo di formazione all’estero;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4" w:lineRule="auto"/>
        <w:ind w:left="1834" w:right="148" w:hanging="1702"/>
        <w:jc w:val="both"/>
        <w:rPr>
          <w:rFonts w:ascii="Calibri" w:cs="Calibri" w:eastAsia="Calibri" w:hAnsi="Calibri"/>
          <w:i w:val="0"/>
          <w:iCs w:val="0"/>
          <w:smallCaps w:val="0"/>
          <w:strike w:val="0"/>
          <w:color w:val="000000"/>
          <w:u w:val="none"/>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VALUTATA </w:t>
        <w:tab/>
      </w:r>
      <w:r w:rsidDel="00000000" w:rsidR="00000000" w:rsidRPr="00000000">
        <w:rPr>
          <w:rFonts w:ascii="Calibri" w:cs="Calibri" w:eastAsia="Calibri" w:hAnsi="Calibri"/>
          <w:i w:val="0"/>
          <w:iCs w:val="0"/>
          <w:smallCaps w:val="0"/>
          <w:strike w:val="0"/>
          <w:color w:val="000000"/>
          <w:u w:val="none"/>
          <w:vertAlign w:val="baseline"/>
          <w:rtl w:val="0"/>
        </w:rPr>
        <w:t xml:space="preserve">la necessità di assegnare </w:t>
      </w:r>
      <w:r w:rsidDel="00000000" w:rsidR="00000000" w:rsidRPr="00000000">
        <w:rPr>
          <w:rFonts w:ascii="Calibri" w:cs="Calibri" w:eastAsia="Calibri" w:hAnsi="Calibri"/>
          <w:i w:val="0"/>
          <w:iCs w:val="0"/>
          <w:smallCaps w:val="0"/>
          <w:strike w:val="0"/>
          <w:color w:val="000000"/>
          <w:u w:val="none"/>
          <w:vertAlign w:val="baseline"/>
          <w:rtl w:val="0"/>
        </w:rPr>
        <w:t xml:space="preserve">n.</w:t>
      </w: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i w:val="0"/>
          <w:iCs w:val="0"/>
          <w:smallCaps w:val="0"/>
          <w:strike w:val="0"/>
          <w:color w:val="000000"/>
          <w:u w:val="none"/>
          <w:vertAlign w:val="baseline"/>
          <w:rtl w:val="0"/>
        </w:rPr>
        <w:t xml:space="preserve"> </w:t>
      </w:r>
      <w:r w:rsidDel="00000000" w:rsidR="00000000" w:rsidRPr="00000000">
        <w:rPr>
          <w:rFonts w:ascii="Calibri" w:cs="Calibri" w:eastAsia="Calibri" w:hAnsi="Calibri"/>
          <w:i w:val="0"/>
          <w:iCs w:val="0"/>
          <w:smallCaps w:val="0"/>
          <w:strike w:val="0"/>
          <w:color w:val="000000"/>
          <w:u w:val="none"/>
          <w:vertAlign w:val="baseline"/>
          <w:rtl w:val="0"/>
        </w:rPr>
        <w:t xml:space="preserve">borse di mobilità destinate a membri docenti</w:t>
      </w:r>
      <w:r w:rsidDel="00000000" w:rsidR="00000000" w:rsidRPr="00000000">
        <w:rPr>
          <w:rFonts w:ascii="Calibri" w:cs="Calibri" w:eastAsia="Calibri" w:hAnsi="Calibri"/>
          <w:i w:val="0"/>
          <w:iCs w:val="0"/>
          <w:smallCaps w:val="0"/>
          <w:strike w:val="0"/>
          <w:color w:val="000000"/>
          <w:u w:val="none"/>
          <w:vertAlign w:val="baseline"/>
          <w:rtl w:val="0"/>
        </w:rPr>
        <w:t xml:space="preserve">/</w:t>
      </w:r>
      <w:r w:rsidDel="00000000" w:rsidR="00000000" w:rsidRPr="00000000">
        <w:rPr>
          <w:rFonts w:ascii="Calibri" w:cs="Calibri" w:eastAsia="Calibri" w:hAnsi="Calibri"/>
          <w:rtl w:val="0"/>
        </w:rPr>
        <w:t xml:space="preserve">personale amministrativo</w:t>
      </w:r>
      <w:r w:rsidDel="00000000" w:rsidR="00000000" w:rsidRPr="00000000">
        <w:rPr>
          <w:rFonts w:ascii="Calibri" w:cs="Calibri" w:eastAsia="Calibri" w:hAnsi="Calibri"/>
          <w:i w:val="0"/>
          <w:iCs w:val="0"/>
          <w:smallCaps w:val="0"/>
          <w:strike w:val="0"/>
          <w:color w:val="000000"/>
          <w:u w:val="none"/>
          <w:vertAlign w:val="baseline"/>
          <w:rtl w:val="0"/>
        </w:rPr>
        <w:t xml:space="preserve"> </w:t>
      </w:r>
      <w:r w:rsidDel="00000000" w:rsidR="00000000" w:rsidRPr="00000000">
        <w:rPr>
          <w:rFonts w:ascii="Calibri" w:cs="Calibri" w:eastAsia="Calibri" w:hAnsi="Calibri"/>
          <w:i w:val="0"/>
          <w:iCs w:val="0"/>
          <w:smallCaps w:val="0"/>
          <w:strike w:val="0"/>
          <w:color w:val="000000"/>
          <w:u w:val="none"/>
          <w:vertAlign w:val="baseline"/>
          <w:rtl w:val="0"/>
        </w:rPr>
        <w:t xml:space="preserve">del personale scolastico, i quali svolgeranno all'estero attività formative di job shadowing e di corso strutturato 1</w:t>
      </w:r>
      <w:r w:rsidDel="00000000" w:rsidR="00000000" w:rsidRPr="00000000">
        <w:rPr>
          <w:rFonts w:ascii="Calibri" w:cs="Calibri" w:eastAsia="Calibri" w:hAnsi="Calibri"/>
          <w:rtl w:val="0"/>
        </w:rPr>
        <w:t xml:space="preserve">0</w:t>
      </w:r>
      <w:r w:rsidDel="00000000" w:rsidR="00000000" w:rsidRPr="00000000">
        <w:rPr>
          <w:rFonts w:ascii="Calibri" w:cs="Calibri" w:eastAsia="Calibri" w:hAnsi="Calibri"/>
          <w:i w:val="0"/>
          <w:iCs w:val="0"/>
          <w:smallCaps w:val="0"/>
          <w:strike w:val="0"/>
          <w:color w:val="000000"/>
          <w:u w:val="none"/>
          <w:vertAlign w:val="baseline"/>
          <w:rtl w:val="0"/>
        </w:rPr>
        <w:t xml:space="preserve"> giorni +</w:t>
      </w:r>
      <w:r w:rsidDel="00000000" w:rsidR="00000000" w:rsidRPr="00000000">
        <w:rPr>
          <w:rFonts w:ascii="Calibri" w:cs="Calibri" w:eastAsia="Calibri" w:hAnsi="Calibri"/>
          <w:i w:val="0"/>
          <w:iCs w:val="0"/>
          <w:smallCaps w:val="0"/>
          <w:strike w:val="0"/>
          <w:color w:val="000000"/>
          <w:u w:val="none"/>
          <w:vertAlign w:val="baseline"/>
          <w:rtl w:val="0"/>
        </w:rPr>
        <w:t xml:space="preserve"> 2 di viaggio (A/R)</w:t>
      </w:r>
      <w:r w:rsidDel="00000000" w:rsidR="00000000" w:rsidRPr="00000000">
        <w:rPr>
          <w:rFonts w:ascii="Calibri" w:cs="Calibri" w:eastAsia="Calibri" w:hAnsi="Calibri"/>
          <w:i w:val="0"/>
          <w:iCs w:val="0"/>
          <w:smallCaps w:val="0"/>
          <w:strike w:val="0"/>
          <w:color w:val="000000"/>
          <w:u w:val="none"/>
          <w:vertAlign w:val="baseline"/>
          <w:rtl w:val="0"/>
        </w:rPr>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2" w:lineRule="auto"/>
        <w:ind w:left="1834" w:right="142" w:hanging="1702"/>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2" w:lineRule="auto"/>
        <w:ind w:left="1834" w:right="142" w:hanging="1702"/>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RAVVISATA</w:t>
        <w:tab/>
        <w:t xml:space="preserve">la necessità di attivare le procedure necessarie per garantire tale adempimento nella massima </w:t>
      </w:r>
      <w:r w:rsidDel="00000000" w:rsidR="00000000" w:rsidRPr="00000000">
        <w:rPr>
          <w:rFonts w:ascii="Calibri" w:cs="Calibri" w:eastAsia="Calibri" w:hAnsi="Calibri"/>
          <w:rtl w:val="0"/>
        </w:rPr>
        <w:t xml:space="preserve">trasparenza e regolarità.</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2" w:lineRule="auto"/>
        <w:ind w:left="1834" w:right="142" w:hanging="1702"/>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Tutto ciò visto e rilevato, che costituisce parte integrante del presente decreto</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EMANA IL SEGUENTE AVVISO DI SELEZIONE </w:t>
      </w:r>
    </w:p>
    <w:p w:rsidR="00000000" w:rsidDel="00000000" w:rsidP="00000000" w:rsidRDefault="00000000" w:rsidRPr="00000000" w14:paraId="00000021">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377"/>
        </w:tabs>
        <w:spacing w:after="80" w:before="160" w:line="240" w:lineRule="auto"/>
        <w:ind w:left="0" w:right="0" w:firstLine="0"/>
        <w:jc w:val="left"/>
        <w:rPr>
          <w:rFonts w:ascii="Calibri" w:cs="Calibri" w:eastAsia="Calibri" w:hAnsi="Calibri"/>
          <w:b w:val="1"/>
          <w:bCs w:val="1"/>
          <w:i w:val="0"/>
          <w:iCs w:val="0"/>
          <w:smallCaps w:val="0"/>
          <w:strike w:val="0"/>
          <w:color w:val="0f4761"/>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f4761"/>
          <w:sz w:val="20"/>
          <w:szCs w:val="20"/>
          <w:u w:val="none"/>
          <w:shd w:fill="auto" w:val="clear"/>
          <w:vertAlign w:val="baseline"/>
          <w:rtl w:val="0"/>
        </w:rPr>
        <w:t xml:space="preserve">IL PROGETTO </w:t>
      </w:r>
    </w:p>
    <w:p w:rsidR="00000000" w:rsidDel="00000000" w:rsidP="00000000" w:rsidRDefault="00000000" w:rsidRPr="00000000" w14:paraId="00000022">
      <w:pPr>
        <w:tabs>
          <w:tab w:val="left" w:leader="none" w:pos="377"/>
        </w:tabs>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Arricchire il bagaglio di conoscenze del personale </w:t>
      </w:r>
      <w:r w:rsidDel="00000000" w:rsidR="00000000" w:rsidRPr="00000000">
        <w:rPr>
          <w:rFonts w:ascii="Calibri" w:cs="Calibri" w:eastAsia="Calibri" w:hAnsi="Calibri"/>
          <w:rtl w:val="0"/>
        </w:rPr>
        <w:t xml:space="preserve">scolastico</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in tema di metodologie didattiche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innovative per il miglioramento delle competenze nell’area alfabetico funzionale e linguistica.</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Ampliare le conoscenze de</w:t>
      </w:r>
      <w:r w:rsidDel="00000000" w:rsidR="00000000" w:rsidRPr="00000000">
        <w:rPr>
          <w:rFonts w:ascii="Calibri" w:cs="Calibri" w:eastAsia="Calibri" w:hAnsi="Calibri"/>
          <w:rtl w:val="0"/>
        </w:rPr>
        <w:t xml:space="preserve">l</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personale scolastico</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su TIC e metodologie laboratoriali per migliorare le competenze nell’area matematica e digitale. </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Acquisizione delle migliori pratiche in tema di gestione della valutazione e autovalutazione, al fine di </w:t>
      </w:r>
      <w:r w:rsidDel="00000000" w:rsidR="00000000" w:rsidRPr="00000000">
        <w:rPr>
          <w:rFonts w:ascii="Calibri" w:cs="Calibri" w:eastAsia="Calibri" w:hAnsi="Calibri"/>
          <w:rtl w:val="0"/>
        </w:rPr>
        <w:t xml:space="preserve">coinvolgere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maggior</w:t>
      </w:r>
      <w:r w:rsidDel="00000000" w:rsidR="00000000" w:rsidRPr="00000000">
        <w:rPr>
          <w:rFonts w:ascii="Calibri" w:cs="Calibri" w:eastAsia="Calibri" w:hAnsi="Calibri"/>
          <w:rtl w:val="0"/>
        </w:rPr>
        <w:t xml:space="preserve">mente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gli studenti nel processo. </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Entrare in contatto con le migliori esperienze in materia di cooperazione tra enti scolastici e autorità locali e nazionali per l'ottimizzazione della vita scolastica.</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Potenziare le abilità in ambito progettazione al fine di presentare proposte progettuali nazionali e internazionali per ricevere fondi destinati al miglioramento della qualità della vita scolastica.</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Sottoscrizione di convenzioni con aziende agricole, alberghi e servizi sociosanitari europei per l'attivazione di percorsi professionalizzanti all'estero per gli studenti del triennio.</w:t>
      </w: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380"/>
        </w:tabs>
        <w:spacing w:after="80" w:before="160" w:line="240" w:lineRule="auto"/>
        <w:ind w:left="0" w:right="0" w:firstLine="0"/>
        <w:jc w:val="left"/>
        <w:rPr>
          <w:rFonts w:ascii="Calibri" w:cs="Calibri" w:eastAsia="Calibri" w:hAnsi="Calibri"/>
          <w:b w:val="1"/>
          <w:bCs w:val="1"/>
          <w:i w:val="0"/>
          <w:iCs w:val="0"/>
          <w:smallCaps w:val="0"/>
          <w:strike w:val="0"/>
          <w:color w:val="0f4761"/>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f4761"/>
          <w:sz w:val="20"/>
          <w:szCs w:val="20"/>
          <w:u w:val="none"/>
          <w:shd w:fill="auto" w:val="clear"/>
          <w:vertAlign w:val="baseline"/>
          <w:rtl w:val="0"/>
        </w:rPr>
        <w:t xml:space="preserve">TEMPI E MODALITÀ DI REALIZZAZIONE DELLE ATTIVITÀ PROGETTUALI</w:t>
      </w:r>
    </w:p>
    <w:p w:rsidR="00000000" w:rsidDel="00000000" w:rsidP="00000000" w:rsidRDefault="00000000" w:rsidRPr="00000000" w14:paraId="0000002B">
      <w:pPr>
        <w:spacing w:before="27" w:line="264" w:lineRule="auto"/>
        <w:ind w:left="132" w:right="148"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rtl w:val="0"/>
        </w:rPr>
        <w:t xml:space="preserve">Nel rispetto delle finalità progettuali, si definiscono di seguito le modalità di realizzazione delle mobilità nei Paesi di destinazione </w:t>
      </w:r>
      <w:r w:rsidDel="00000000" w:rsidR="00000000" w:rsidRPr="00000000">
        <w:rPr>
          <w:rFonts w:ascii="Calibri" w:cs="Calibri" w:eastAsia="Calibri" w:hAnsi="Calibri"/>
          <w:b w:val="1"/>
          <w:bCs w:val="1"/>
          <w:rtl w:val="0"/>
        </w:rPr>
        <w:t xml:space="preserve">(Francia)</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64" w:lineRule="auto"/>
        <w:ind w:left="132" w:right="144"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L</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mobilità avr</w:t>
      </w:r>
      <w:r w:rsidDel="00000000" w:rsidR="00000000" w:rsidRPr="00000000">
        <w:rPr>
          <w:rFonts w:ascii="Calibri" w:cs="Calibri" w:eastAsia="Calibri" w:hAnsi="Calibri"/>
          <w:rtl w:val="0"/>
        </w:rPr>
        <w:t xml:space="preserve">à</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una </w:t>
      </w:r>
      <w:r w:rsidDel="00000000" w:rsidR="00000000" w:rsidRPr="00000000">
        <w:rPr>
          <w:rFonts w:ascii="Calibri" w:cs="Calibri" w:eastAsia="Calibri" w:hAnsi="Calibri"/>
          <w:i w:val="0"/>
          <w:iCs w:val="0"/>
          <w:smallCaps w:val="0"/>
          <w:strike w:val="0"/>
          <w:color w:val="000000"/>
          <w:highlight w:val="yellow"/>
          <w:u w:val="none"/>
          <w:vertAlign w:val="baseline"/>
          <w:rtl w:val="0"/>
        </w:rPr>
        <w:t xml:space="preserve">durata di </w:t>
      </w:r>
      <w:r w:rsidDel="00000000" w:rsidR="00000000" w:rsidRPr="00000000">
        <w:rPr>
          <w:rFonts w:ascii="Calibri" w:cs="Calibri" w:eastAsia="Calibri" w:hAnsi="Calibri"/>
          <w:highlight w:val="yellow"/>
          <w:rtl w:val="0"/>
        </w:rPr>
        <w:t xml:space="preserve">9</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giorni complessivi, di cui 2 dedicati ai viaggi A/R. La selezione è rivolta al </w:t>
      </w:r>
      <w:r w:rsidDel="00000000" w:rsidR="00000000" w:rsidRPr="00000000">
        <w:rPr>
          <w:rFonts w:ascii="Calibri" w:cs="Calibri" w:eastAsia="Calibri" w:hAnsi="Calibri"/>
          <w:highlight w:val="yellow"/>
          <w:u w:val="single"/>
          <w:rtl w:val="0"/>
        </w:rPr>
        <w:t xml:space="preserve">personale scolastico (docente/ata)</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dell’Istituto secondo la seguente disponibilità.</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64" w:lineRule="auto"/>
        <w:ind w:left="132" w:right="144" w:firstLine="0"/>
        <w:jc w:val="both"/>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165.0" w:type="dxa"/>
        <w:jc w:val="left"/>
        <w:tblInd w:w="2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2490"/>
        <w:gridCol w:w="1560"/>
        <w:gridCol w:w="3195"/>
        <w:tblGridChange w:id="0">
          <w:tblGrid>
            <w:gridCol w:w="1920"/>
            <w:gridCol w:w="2490"/>
            <w:gridCol w:w="1560"/>
            <w:gridCol w:w="3195"/>
          </w:tblGrid>
        </w:tblGridChange>
      </w:tblGrid>
      <w:tr>
        <w:trPr>
          <w:cantSplit w:val="0"/>
          <w:tblHeader w:val="0"/>
        </w:trPr>
        <w:tc>
          <w:tcPr>
            <w:shd w:fill="ffff00" w:val="clea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Destinazione </w:t>
            </w:r>
          </w:p>
        </w:tc>
        <w:tc>
          <w:tcPr>
            <w:shd w:fill="ffff00" w:val="clea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Attività di Formazione</w:t>
            </w:r>
          </w:p>
        </w:tc>
        <w:tc>
          <w:tcPr>
            <w:shd w:fill="ffff00" w:val="clea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Numero borse </w:t>
            </w:r>
          </w:p>
        </w:tc>
        <w:tc>
          <w:tcPr>
            <w:shd w:fill="ffff00" w:val="clea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Periodo di mobilità</w:t>
            </w:r>
          </w:p>
        </w:tc>
      </w:tr>
      <w:tr>
        <w:trPr>
          <w:cantSplit w:val="0"/>
          <w:tblHeader w:val="0"/>
        </w:trPr>
        <w:tc>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Francia</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Bordeaux</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Job shadowing</w:t>
            </w:r>
          </w:p>
        </w:tc>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Dal</w:t>
            </w:r>
            <w:r w:rsidDel="00000000" w:rsidR="00000000" w:rsidRPr="00000000">
              <w:rPr>
                <w:rFonts w:ascii="Calibri" w:cs="Calibri" w:eastAsia="Calibri" w:hAnsi="Calibri"/>
                <w:sz w:val="20"/>
                <w:szCs w:val="20"/>
                <w:rtl w:val="0"/>
              </w:rPr>
              <w:t xml:space="preserve"> 17/05/26-25/05/26</w:t>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152" w:firstLine="0"/>
        <w:jc w:val="center"/>
        <w:rPr>
          <w:rFonts w:ascii="Calibri" w:cs="Calibri" w:eastAsia="Calibri" w:hAnsi="Calibri"/>
          <w:b w:val="1"/>
          <w:bCs w:val="1"/>
          <w:i w:val="0"/>
          <w:iCs w:val="0"/>
          <w:smallCaps w:val="0"/>
          <w:strike w:val="0"/>
          <w:color w:val="ff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16"/>
          <w:szCs w:val="16"/>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 xml:space="preserve"> *I periodi di mobilità potrebbero subire delle variazioni per motivi logistici</w:t>
      </w:r>
      <w:r w:rsidDel="00000000" w:rsidR="00000000" w:rsidRPr="00000000">
        <w:rPr>
          <w:rFonts w:ascii="Calibri" w:cs="Calibri" w:eastAsia="Calibri" w:hAnsi="Calibri"/>
          <w:b w:val="1"/>
          <w:bCs w:val="1"/>
          <w:color w:val="ff0000"/>
          <w:sz w:val="20"/>
          <w:szCs w:val="20"/>
          <w:rtl w:val="0"/>
        </w:rPr>
        <w:t xml:space="preserve">, </w:t>
      </w: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 xml:space="preserve">organizzativi o ragioni legate a</w:t>
      </w:r>
      <w:r w:rsidDel="00000000" w:rsidR="00000000" w:rsidRPr="00000000">
        <w:rPr>
          <w:rFonts w:ascii="Calibri" w:cs="Calibri" w:eastAsia="Calibri" w:hAnsi="Calibri"/>
          <w:b w:val="1"/>
          <w:bCs w:val="1"/>
          <w:color w:val="ff0000"/>
          <w:sz w:val="20"/>
          <w:szCs w:val="20"/>
          <w:rtl w:val="0"/>
        </w:rPr>
        <w:t xml:space="preserve">ll’acquisto dei titoli di viaggio</w:t>
      </w: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32" w:right="144"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rPr>
      </w:pPr>
      <w:r w:rsidDel="00000000" w:rsidR="00000000" w:rsidRPr="00000000">
        <w:rPr>
          <w:rFonts w:ascii="Calibri" w:cs="Calibri" w:eastAsia="Calibri" w:hAnsi="Calibri"/>
          <w:rtl w:val="0"/>
        </w:rPr>
        <w:t xml:space="preserve">I partecipanti al progetto </w:t>
      </w:r>
      <w:r w:rsidDel="00000000" w:rsidR="00000000" w:rsidRPr="00000000">
        <w:rPr>
          <w:rFonts w:ascii="Calibri" w:cs="Calibri" w:eastAsia="Calibri" w:hAnsi="Calibri"/>
          <w:b w:val="1"/>
          <w:bCs w:val="1"/>
          <w:rtl w:val="0"/>
        </w:rPr>
        <w:t xml:space="preserve">2025-1-IT02-KA121-SCH-000306830</w:t>
      </w:r>
      <w:r w:rsidDel="00000000" w:rsidR="00000000" w:rsidRPr="00000000">
        <w:rPr>
          <w:rFonts w:ascii="Calibri" w:cs="Calibri" w:eastAsia="Calibri" w:hAnsi="Calibri"/>
          <w:rtl w:val="0"/>
        </w:rPr>
        <w:t xml:space="preserve">, grazie alla formazione in Francia, Irlanda e Finlandia, acquisiranno competenze che avranno un impatto notevole sull'Offerta Formativa e sull'internazionalizzazione dell'Istituto di Istruzione Superiore "E. Ruffini - D. Aicardi".</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before="118" w:lineRule="auto"/>
        <w:ind w:right="142"/>
        <w:jc w:val="both"/>
        <w:rPr>
          <w:rFonts w:ascii="Calibri" w:cs="Calibri" w:eastAsia="Calibri" w:hAnsi="Calibri"/>
          <w:b w:val="1"/>
          <w:bCs w:val="1"/>
        </w:rPr>
      </w:pPr>
      <w:r w:rsidDel="00000000" w:rsidR="00000000" w:rsidRPr="00000000">
        <w:rPr>
          <w:rFonts w:ascii="Calibri" w:cs="Calibri" w:eastAsia="Calibri" w:hAnsi="Calibri"/>
          <w:rtl w:val="0"/>
        </w:rPr>
        <w:t xml:space="preserve">I 9 beneficiari, come prevede il protocollo Erasmus+, sottoscriveranno apposito contratto e si impegneranno a frequentare con puntualità e partecipazione le attività formative previste, sia la formazione per la preparazione al viaggio sia le attività formative previste in ciascuna sede (quanto prevede il Progetto per ciascuna mobilità) e, al rientro in Istituto, a fare in modo che la formazione ricevuta abbia una ricaduta effettiva ed efficace attraverso la condivisione dell’ esperienze formative con l’intero </w:t>
      </w:r>
      <w:r w:rsidDel="00000000" w:rsidR="00000000" w:rsidRPr="00000000">
        <w:rPr>
          <w:rFonts w:ascii="Calibri" w:cs="Calibri" w:eastAsia="Calibri" w:hAnsi="Calibri"/>
          <w:b w:val="1"/>
          <w:bCs w:val="1"/>
          <w:rtl w:val="0"/>
        </w:rPr>
        <w:t xml:space="preserve">Collegio tramite una presentazione multimediale di massimo 3 slides contenente immagini a testimonianza dell’esperienza formativa.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REQUISITI DI ACCESSO E MODALITÀ DI SELEZIONE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7.795275590551114" w:firstLine="0"/>
        <w:jc w:val="both"/>
        <w:rPr>
          <w:rFonts w:ascii="Calibri" w:cs="Calibri" w:eastAsia="Calibri" w:hAnsi="Calibri"/>
          <w:i w:val="0"/>
          <w:iCs w:val="0"/>
          <w:smallCaps w:val="0"/>
          <w:strike w:val="0"/>
          <w:color w:val="000000"/>
          <w:u w:val="none"/>
          <w:vertAlign w:val="baseline"/>
        </w:rPr>
      </w:pPr>
      <w:r w:rsidDel="00000000" w:rsidR="00000000" w:rsidRPr="00000000">
        <w:rPr>
          <w:rFonts w:ascii="Calibri" w:cs="Calibri" w:eastAsia="Calibri" w:hAnsi="Calibri"/>
          <w:i w:val="0"/>
          <w:iCs w:val="0"/>
          <w:smallCaps w:val="0"/>
          <w:strike w:val="0"/>
          <w:color w:val="000000"/>
          <w:u w:val="none"/>
          <w:vertAlign w:val="baseline"/>
          <w:rtl w:val="0"/>
        </w:rPr>
        <w:t xml:space="preserve">Secondo i protocolli Erasmus+, la selezione dei beneficiari sarà a cura di una Commissione appositamente nominata (alla chiusura delle candidature) dal Dirigente Scolastico e in coerenza con l’azione progettuale prevista.</w:t>
      </w:r>
    </w:p>
    <w:p w:rsidR="00000000" w:rsidDel="00000000" w:rsidP="00000000" w:rsidRDefault="00000000" w:rsidRPr="00000000" w14:paraId="0000003E">
      <w:pPr>
        <w:ind w:right="-7.795275590551114"/>
        <w:jc w:val="both"/>
        <w:rPr>
          <w:rFonts w:ascii="Calibri" w:cs="Calibri" w:eastAsia="Calibri" w:hAnsi="Calibri"/>
          <w:b w:val="1"/>
          <w:bCs w:val="1"/>
        </w:rPr>
      </w:pPr>
      <w:r w:rsidDel="00000000" w:rsidR="00000000" w:rsidRPr="00000000">
        <w:rPr>
          <w:rFonts w:ascii="Calibri" w:cs="Calibri" w:eastAsia="Calibri" w:hAnsi="Calibri"/>
          <w:highlight w:val="yellow"/>
          <w:rtl w:val="0"/>
        </w:rPr>
        <w:t xml:space="preserve">Gli interessati dovranno fare pervenire la propria domanda di partecipazione: entro e non oltre le ore </w:t>
      </w:r>
      <w:r w:rsidDel="00000000" w:rsidR="00000000" w:rsidRPr="00000000">
        <w:rPr>
          <w:rFonts w:ascii="Calibri" w:cs="Calibri" w:eastAsia="Calibri" w:hAnsi="Calibri"/>
          <w:b w:val="1"/>
          <w:bCs w:val="1"/>
          <w:highlight w:val="yellow"/>
          <w:rtl w:val="0"/>
        </w:rPr>
        <w:t xml:space="preserve">12:00</w:t>
      </w:r>
      <w:r w:rsidDel="00000000" w:rsidR="00000000" w:rsidRPr="00000000">
        <w:rPr>
          <w:rFonts w:ascii="Calibri" w:cs="Calibri" w:eastAsia="Calibri" w:hAnsi="Calibri"/>
          <w:highlight w:val="yellow"/>
          <w:rtl w:val="0"/>
        </w:rPr>
        <w:t xml:space="preserve"> del giorno </w:t>
      </w:r>
      <w:r w:rsidDel="00000000" w:rsidR="00000000" w:rsidRPr="00000000">
        <w:rPr>
          <w:rFonts w:ascii="Calibri" w:cs="Calibri" w:eastAsia="Calibri" w:hAnsi="Calibri"/>
          <w:b w:val="1"/>
          <w:bCs w:val="1"/>
          <w:highlight w:val="yellow"/>
          <w:rtl w:val="0"/>
        </w:rPr>
        <w:t xml:space="preserve">06/03/2026</w:t>
      </w:r>
      <w:r w:rsidDel="00000000" w:rsidR="00000000" w:rsidRPr="00000000">
        <w:rPr>
          <w:rFonts w:ascii="Calibri" w:cs="Calibri" w:eastAsia="Calibri" w:hAnsi="Calibri"/>
          <w:highlight w:val="yellow"/>
          <w:rtl w:val="0"/>
        </w:rPr>
        <w:t xml:space="preserve">; esclusivamente a mezzo posta elettronica all’indirizzo: </w:t>
      </w:r>
      <w:r w:rsidDel="00000000" w:rsidR="00000000" w:rsidRPr="00000000">
        <w:rPr>
          <w:rFonts w:ascii="Calibri" w:cs="Calibri" w:eastAsia="Calibri" w:hAnsi="Calibri"/>
          <w:b w:val="1"/>
          <w:bCs w:val="1"/>
          <w:highlight w:val="yellow"/>
          <w:rtl w:val="0"/>
        </w:rPr>
        <w:t xml:space="preserve">IMIS00400L@istruzione.it </w:t>
      </w:r>
      <w:r w:rsidDel="00000000" w:rsidR="00000000" w:rsidRPr="00000000">
        <w:rPr>
          <w:rFonts w:ascii="Calibri" w:cs="Calibri" w:eastAsia="Calibri" w:hAnsi="Calibri"/>
          <w:highlight w:val="yellow"/>
          <w:rtl w:val="0"/>
        </w:rPr>
        <w:t xml:space="preserve">avente ad </w:t>
      </w:r>
      <w:r w:rsidDel="00000000" w:rsidR="00000000" w:rsidRPr="00000000">
        <w:rPr>
          <w:rFonts w:ascii="Calibri" w:cs="Calibri" w:eastAsia="Calibri" w:hAnsi="Calibri"/>
          <w:b w:val="1"/>
          <w:bCs w:val="1"/>
          <w:highlight w:val="yellow"/>
          <w:rtl w:val="0"/>
        </w:rPr>
        <w:t xml:space="preserve">OGGETTO: “Candidatura ERASMUS+ - CODICE PROGETTO 2025-1-IT02-KA121-SCH-000306830” - Cognome e nome del candidato</w:t>
      </w:r>
      <w:r w:rsidDel="00000000" w:rsidR="00000000" w:rsidRPr="00000000">
        <w:rPr>
          <w:rFonts w:ascii="Calibri" w:cs="Calibri" w:eastAsia="Calibri" w:hAnsi="Calibri"/>
          <w:highlight w:val="yellow"/>
          <w:rtl w:val="0"/>
        </w:rPr>
        <w:t xml:space="preserve">. Si prega di inviare tutta la documentazione richiesta in</w:t>
      </w:r>
      <w:r w:rsidDel="00000000" w:rsidR="00000000" w:rsidRPr="00000000">
        <w:rPr>
          <w:rFonts w:ascii="Calibri" w:cs="Calibri" w:eastAsia="Calibri" w:hAnsi="Calibri"/>
          <w:b w:val="1"/>
          <w:bCs w:val="1"/>
          <w:highlight w:val="yellow"/>
          <w:rtl w:val="0"/>
        </w:rPr>
        <w:t xml:space="preserve"> formato PDF, pena l’esclusione della candidatura.</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Non verranno prese in considerazione candidature incomplete e/o non compilate sull’apposito format predisposto o non pervenute entro i termini di scadenza di questo bando di selezione.</w:t>
      </w:r>
    </w:p>
    <w:p w:rsidR="00000000" w:rsidDel="00000000" w:rsidP="00000000" w:rsidRDefault="00000000" w:rsidRPr="00000000" w14:paraId="00000040">
      <w:pPr>
        <w:spacing w:before="116" w:line="244" w:lineRule="auto"/>
        <w:ind w:right="-7.795275590551114"/>
        <w:jc w:val="both"/>
        <w:rPr>
          <w:rFonts w:ascii="Calibri" w:cs="Calibri" w:eastAsia="Calibri" w:hAnsi="Calibri"/>
        </w:rPr>
      </w:pPr>
      <w:r w:rsidDel="00000000" w:rsidR="00000000" w:rsidRPr="00000000">
        <w:rPr>
          <w:rFonts w:ascii="Calibri" w:cs="Calibri" w:eastAsia="Calibri" w:hAnsi="Calibri"/>
          <w:highlight w:val="yellow"/>
          <w:rtl w:val="0"/>
        </w:rPr>
        <w:t xml:space="preserve">NON VERRANNO PRESE IN CONSIDERAZIONE CANDIDATURE PRESENTATE DA PARTE DEL PERSONALE GIA’ SELEZIONATO PER IL PROGETTO CON IL PRECEDENTE BANDO.</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Per partecipare alla selezione è richiesto l’invio:</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della domanda di partecipazione (da compilare utilizzando l’allegato 1 alla presente);</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del CV in formato europeo sia in italiano che nella lingua del paese di destinazione, sottoscritto ai sensi degli artt. 46 e 47 del DPR 28 dicembre 2000, n. 445 in cui sia esplicitamente dichiarato il possesso di eventuali certificazioni informatiche, linguistiche, ecc;</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di una breve lettera motivazionale (nella lingua del Paese di destinazione);</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di copia di un documento di riconoscimento (valido per l’espatrio) in corso di validità</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u w:val="none"/>
        </w:rPr>
      </w:pPr>
      <w:r w:rsidDel="00000000" w:rsidR="00000000" w:rsidRPr="00000000">
        <w:rPr>
          <w:rFonts w:ascii="Calibri" w:cs="Calibri" w:eastAsia="Calibri" w:hAnsi="Calibri"/>
          <w:rtl w:val="0"/>
        </w:rPr>
        <w:t xml:space="preserve">copia di certificazioni e titoli dichiarati.</w:t>
      </w: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highlight w:val="yellow"/>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Potrà presentare domanda di </w:t>
      </w:r>
      <w:r w:rsidDel="00000000" w:rsidR="00000000" w:rsidRPr="00000000">
        <w:rPr>
          <w:rFonts w:ascii="Calibri" w:cs="Calibri" w:eastAsia="Calibri" w:hAnsi="Calibri"/>
          <w:rtl w:val="0"/>
        </w:rPr>
        <w:t xml:space="preserve">partecipazione il</w:t>
      </w:r>
      <w:r w:rsidDel="00000000" w:rsidR="00000000" w:rsidRPr="00000000">
        <w:rPr>
          <w:rFonts w:ascii="Calibri" w:cs="Calibri" w:eastAsia="Calibri" w:hAnsi="Calibri"/>
          <w:i w:val="0"/>
          <w:iCs w:val="0"/>
          <w:smallCaps w:val="0"/>
          <w:strike w:val="0"/>
          <w:color w:val="000000"/>
          <w:u w:val="none"/>
          <w:vertAlign w:val="baseline"/>
          <w:rtl w:val="0"/>
        </w:rPr>
        <w:t xml:space="preserve"> personale docente / ata  in possesso di regolare contratto presso l’Istituto fino al ritorno dalla mobilità</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n.b. </w:t>
      </w:r>
      <w:r w:rsidDel="00000000" w:rsidR="00000000" w:rsidRPr="00000000">
        <w:rPr>
          <w:rFonts w:ascii="Calibri" w:cs="Calibri" w:eastAsia="Calibri" w:hAnsi="Calibri"/>
          <w:rtl w:val="0"/>
        </w:rPr>
        <w:t xml:space="preserve">sarà consentita la partenza di n.1 unità per quanto riguarda gli educatori:</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highlight w:val="yellow"/>
          <w:rtl w:val="0"/>
        </w:rPr>
        <w:t xml:space="preserve">posto già ricoperto e pertanto non più disponibile</w:t>
      </w: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highlight w:val="yellow"/>
        </w:rPr>
      </w:pPr>
      <w:r w:rsidDel="00000000" w:rsidR="00000000" w:rsidRPr="00000000">
        <w:rPr>
          <w:rFonts w:ascii="Calibri" w:cs="Calibri" w:eastAsia="Calibri" w:hAnsi="Calibri"/>
          <w:rtl w:val="0"/>
        </w:rPr>
        <w:t xml:space="preserve">I docenti che hanno già effettuato un  erasmus + presso IIS Ruffini Aicardi potranno ricandidarsi a condizione di </w:t>
      </w:r>
      <w:r w:rsidDel="00000000" w:rsidR="00000000" w:rsidRPr="00000000">
        <w:rPr>
          <w:rFonts w:ascii="Calibri" w:cs="Calibri" w:eastAsia="Calibri" w:hAnsi="Calibri"/>
          <w:highlight w:val="yellow"/>
          <w:rtl w:val="0"/>
        </w:rPr>
        <w:t xml:space="preserve">presentare domanda per una mobilità in paese differente (es. Spagna. 24/25 - Francia  a.s. 25/26) </w:t>
      </w:r>
    </w:p>
    <w:p w:rsidR="00000000" w:rsidDel="00000000" w:rsidP="00000000" w:rsidRDefault="00000000" w:rsidRPr="00000000" w14:paraId="0000004A">
      <w:pPr>
        <w:spacing w:before="116" w:line="244" w:lineRule="auto"/>
        <w:ind w:right="144"/>
        <w:jc w:val="both"/>
        <w:rPr>
          <w:rFonts w:ascii="Calibri" w:cs="Calibri" w:eastAsia="Calibri" w:hAnsi="Calibri"/>
        </w:rPr>
      </w:pPr>
      <w:r w:rsidDel="00000000" w:rsidR="00000000" w:rsidRPr="00000000">
        <w:rPr>
          <w:rFonts w:ascii="Calibri" w:cs="Calibri" w:eastAsia="Calibri" w:hAnsi="Calibri"/>
          <w:rtl w:val="0"/>
        </w:rPr>
        <w:t xml:space="preserve">Per partecipare alle mobilità è richiesto un</w:t>
      </w:r>
      <w:r w:rsidDel="00000000" w:rsidR="00000000" w:rsidRPr="00000000">
        <w:rPr>
          <w:rFonts w:ascii="Calibri" w:cs="Calibri" w:eastAsia="Calibri" w:hAnsi="Calibri"/>
          <w:b w:val="1"/>
          <w:bCs w:val="1"/>
          <w:rtl w:val="0"/>
        </w:rPr>
        <w:t xml:space="preserve"> livello linguistico minimo B1 </w:t>
      </w:r>
      <w:r w:rsidDel="00000000" w:rsidR="00000000" w:rsidRPr="00000000">
        <w:rPr>
          <w:rFonts w:ascii="Calibri" w:cs="Calibri" w:eastAsia="Calibri" w:hAnsi="Calibri"/>
          <w:rtl w:val="0"/>
        </w:rPr>
        <w:t xml:space="preserve">del QCER, nella lingua del Paese di destinazione ovvero in lingua inglese  e/o francese. Il livello linguistico dichiarato verrà comprovato durante un breve colloquio in lingua straniera (fanno eccezione gli insegnanti della lingua in questione).</w:t>
      </w:r>
    </w:p>
    <w:p w:rsidR="00000000" w:rsidDel="00000000" w:rsidP="00000000" w:rsidRDefault="00000000" w:rsidRPr="00000000" w14:paraId="0000004B">
      <w:pPr>
        <w:spacing w:before="116" w:line="244" w:lineRule="auto"/>
        <w:ind w:right="144"/>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La Commissione, a seguito della valutazione delle domande pervenute, vagliata la validità delle stesse nei prerequisiti richiesti, valuterà il numero delle domande prevenute e </w:t>
      </w:r>
      <w:r w:rsidDel="00000000" w:rsidR="00000000" w:rsidRPr="00000000">
        <w:rPr>
          <w:rFonts w:ascii="Calibri" w:cs="Calibri" w:eastAsia="Calibri" w:hAnsi="Calibri"/>
          <w:i w:val="0"/>
          <w:iCs w:val="0"/>
          <w:smallCaps w:val="0"/>
          <w:strike w:val="0"/>
          <w:color w:val="000000"/>
          <w:u w:val="none"/>
          <w:vertAlign w:val="baseline"/>
          <w:rtl w:val="0"/>
        </w:rPr>
        <w:t xml:space="preserve">attribuirà i punteggi nel rispetto dei criteri di seguito descritti (sono indicati i punteggi massimi attribuibili dalla Commissione). </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La concessione della mobilità è subordinata all'accertamento, da parte dell'Istituzione Scolastica, della possibilità di garantire il regolare svolgimento delle attività didattiche e amministrative attraverso l'attivazione di adeguate misure di sostituzione del personale.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Griglia per il personale docente</w:t>
      </w:r>
      <w:r w:rsidDel="00000000" w:rsidR="00000000" w:rsidRPr="00000000">
        <w:rPr>
          <w:rFonts w:ascii="Calibri" w:cs="Calibri" w:eastAsia="Calibri" w:hAnsi="Calibri"/>
          <w:b w:val="1"/>
          <w:bCs w:val="1"/>
          <w:sz w:val="28"/>
          <w:szCs w:val="28"/>
          <w:u w:val="single"/>
          <w:rtl w:val="0"/>
        </w:rPr>
        <w:t xml:space="preserve"> / Ata</w:t>
      </w: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053">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54">
      <w:pPr>
        <w:widowControl w:val="1"/>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TITOLI CULTURALI</w:t>
      </w:r>
    </w:p>
    <w:tbl>
      <w:tblPr>
        <w:tblStyle w:val="Table2"/>
        <w:tblW w:w="10110.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5"/>
        <w:gridCol w:w="3390"/>
        <w:gridCol w:w="2775"/>
        <w:gridCol w:w="915"/>
        <w:gridCol w:w="1095"/>
        <w:gridCol w:w="1380"/>
        <w:tblGridChange w:id="0">
          <w:tblGrid>
            <w:gridCol w:w="555"/>
            <w:gridCol w:w="3390"/>
            <w:gridCol w:w="2775"/>
            <w:gridCol w:w="915"/>
            <w:gridCol w:w="1095"/>
            <w:gridCol w:w="1380"/>
          </w:tblGrid>
        </w:tblGridChange>
      </w:tblGrid>
      <w:tr>
        <w:trPr>
          <w:cantSplit w:val="0"/>
          <w:tblHeader w:val="0"/>
        </w:trPr>
        <w:tc>
          <w:tcPr>
            <w:shd w:fill="auto" w:val="clear"/>
            <w:vAlign w:val="center"/>
          </w:tcPr>
          <w:p w:rsidR="00000000" w:rsidDel="00000000" w:rsidP="00000000" w:rsidRDefault="00000000" w:rsidRPr="00000000" w14:paraId="00000055">
            <w:pPr>
              <w:widowControl w:val="1"/>
              <w:spacing w:line="276" w:lineRule="auto"/>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6">
            <w:pPr>
              <w:widowControl w:val="1"/>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Descrizione</w:t>
            </w:r>
          </w:p>
        </w:tc>
        <w:tc>
          <w:tcPr>
            <w:vAlign w:val="center"/>
          </w:tcPr>
          <w:p w:rsidR="00000000" w:rsidDel="00000000" w:rsidP="00000000" w:rsidRDefault="00000000" w:rsidRPr="00000000" w14:paraId="00000057">
            <w:pPr>
              <w:widowControl w:val="1"/>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Criteri</w:t>
            </w:r>
          </w:p>
        </w:tc>
        <w:tc>
          <w:tcPr>
            <w:vAlign w:val="center"/>
          </w:tcPr>
          <w:p w:rsidR="00000000" w:rsidDel="00000000" w:rsidP="00000000" w:rsidRDefault="00000000" w:rsidRPr="00000000" w14:paraId="00000058">
            <w:pPr>
              <w:widowControl w:val="1"/>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Punti</w:t>
            </w:r>
          </w:p>
        </w:tc>
        <w:tc>
          <w:tcPr>
            <w:vAlign w:val="center"/>
          </w:tcPr>
          <w:p w:rsidR="00000000" w:rsidDel="00000000" w:rsidP="00000000" w:rsidRDefault="00000000" w:rsidRPr="00000000" w14:paraId="00000059">
            <w:pPr>
              <w:widowControl w:val="1"/>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Autovalutazione</w:t>
            </w:r>
          </w:p>
          <w:p w:rsidR="00000000" w:rsidDel="00000000" w:rsidP="00000000" w:rsidRDefault="00000000" w:rsidRPr="00000000" w14:paraId="0000005A">
            <w:pPr>
              <w:widowControl w:val="1"/>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candidato</w:t>
            </w:r>
          </w:p>
        </w:tc>
        <w:tc>
          <w:tcPr>
            <w:vAlign w:val="center"/>
          </w:tcPr>
          <w:p w:rsidR="00000000" w:rsidDel="00000000" w:rsidP="00000000" w:rsidRDefault="00000000" w:rsidRPr="00000000" w14:paraId="0000005B">
            <w:pPr>
              <w:widowControl w:val="1"/>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Valutazione</w:t>
            </w:r>
          </w:p>
          <w:p w:rsidR="00000000" w:rsidDel="00000000" w:rsidP="00000000" w:rsidRDefault="00000000" w:rsidRPr="00000000" w14:paraId="0000005C">
            <w:pPr>
              <w:widowControl w:val="1"/>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Commissione</w:t>
            </w:r>
          </w:p>
          <w:p w:rsidR="00000000" w:rsidDel="00000000" w:rsidP="00000000" w:rsidRDefault="00000000" w:rsidRPr="00000000" w14:paraId="0000005D">
            <w:pPr>
              <w:widowControl w:val="1"/>
              <w:spacing w:line="276" w:lineRule="auto"/>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E">
            <w:pPr>
              <w:widowControl w:val="1"/>
              <w:spacing w:line="276" w:lineRule="auto"/>
              <w:jc w:val="center"/>
              <w:rPr>
                <w:rFonts w:ascii="Calibri" w:cs="Calibri" w:eastAsia="Calibri" w:hAnsi="Calibri"/>
                <w:b w:val="1"/>
                <w:bCs w:val="1"/>
                <w:color w:val="ff0000"/>
                <w:sz w:val="20"/>
                <w:szCs w:val="20"/>
              </w:rPr>
            </w:pPr>
            <w:r w:rsidDel="00000000" w:rsidR="00000000" w:rsidRPr="00000000">
              <w:rPr>
                <w:rtl w:val="0"/>
              </w:rPr>
            </w:r>
          </w:p>
        </w:tc>
      </w:tr>
      <w:tr>
        <w:trPr>
          <w:cantSplit w:val="0"/>
          <w:trHeight w:val="1266" w:hRule="atLeast"/>
          <w:tblHeader w:val="0"/>
        </w:trPr>
        <w:tc>
          <w:tcPr>
            <w:vMerge w:val="restart"/>
            <w:shd w:fill="auto" w:val="clear"/>
            <w:vAlign w:val="center"/>
          </w:tcPr>
          <w:p w:rsidR="00000000" w:rsidDel="00000000" w:rsidP="00000000" w:rsidRDefault="00000000" w:rsidRPr="00000000" w14:paraId="0000005F">
            <w:pPr>
              <w:widowControl w:val="1"/>
              <w:spacing w:line="276" w:lineRule="auto"/>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tl w:val="0"/>
              </w:rPr>
              <w:t xml:space="preserve">a)</w:t>
            </w:r>
          </w:p>
        </w:tc>
        <w:tc>
          <w:tcPr>
            <w:vAlign w:val="center"/>
          </w:tcPr>
          <w:p w:rsidR="00000000" w:rsidDel="00000000" w:rsidP="00000000" w:rsidRDefault="00000000" w:rsidRPr="00000000" w14:paraId="00000060">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Laurea vecchio ordinamento o laurea specialistica </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w:t>
            </w:r>
          </w:p>
        </w:tc>
        <w:tc>
          <w:tcPr/>
          <w:p w:rsidR="00000000" w:rsidDel="00000000" w:rsidP="00000000" w:rsidRDefault="00000000" w:rsidRPr="00000000" w14:paraId="00000061">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110 -110 lode            punti 9-10</w:t>
            </w:r>
          </w:p>
          <w:p w:rsidR="00000000" w:rsidDel="00000000" w:rsidP="00000000" w:rsidRDefault="00000000" w:rsidRPr="00000000" w14:paraId="00000062">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 a 109                       punti   8</w:t>
            </w:r>
          </w:p>
          <w:p w:rsidR="00000000" w:rsidDel="00000000" w:rsidP="00000000" w:rsidRDefault="00000000" w:rsidRPr="00000000" w14:paraId="00000063">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 – 99                            punti   6 </w:t>
            </w:r>
          </w:p>
          <w:p w:rsidR="00000000" w:rsidDel="00000000" w:rsidP="00000000" w:rsidRDefault="00000000" w:rsidRPr="00000000" w14:paraId="00000064">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altra votazione      punti   4</w:t>
            </w:r>
          </w:p>
        </w:tc>
        <w:tc>
          <w:tcPr>
            <w:vAlign w:val="center"/>
          </w:tcPr>
          <w:p w:rsidR="00000000" w:rsidDel="00000000" w:rsidP="00000000" w:rsidRDefault="00000000" w:rsidRPr="00000000" w14:paraId="00000065">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max 10</w:t>
            </w:r>
          </w:p>
        </w:tc>
        <w:tc>
          <w:tcPr/>
          <w:p w:rsidR="00000000" w:rsidDel="00000000" w:rsidP="00000000" w:rsidRDefault="00000000" w:rsidRPr="00000000" w14:paraId="00000066">
            <w:pPr>
              <w:widowControl w:val="1"/>
              <w:spacing w:line="276" w:lineRule="auto"/>
              <w:ind w:right="-158.85826771653512"/>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7">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1041" w:hRule="atLeast"/>
          <w:tblHeader w:val="0"/>
        </w:trPr>
        <w:tc>
          <w:tcPr>
            <w:vMerge w:val="continue"/>
            <w:shd w:fill="auto" w:val="cle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9">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Laurea triennale</w:t>
            </w:r>
            <w:r w:rsidDel="00000000" w:rsidR="00000000" w:rsidRPr="00000000">
              <w:rPr>
                <w:rFonts w:ascii="Calibri" w:cs="Calibri" w:eastAsia="Calibri" w:hAnsi="Calibri"/>
                <w:sz w:val="20"/>
                <w:szCs w:val="20"/>
                <w:vertAlign w:val="superscript"/>
                <w:rtl w:val="0"/>
              </w:rPr>
              <w:t xml:space="preserve"> (1)</w:t>
            </w:r>
            <w:r w:rsidDel="00000000" w:rsidR="00000000" w:rsidRPr="00000000">
              <w:rPr>
                <w:rtl w:val="0"/>
              </w:rPr>
            </w:r>
          </w:p>
        </w:tc>
        <w:tc>
          <w:tcPr/>
          <w:p w:rsidR="00000000" w:rsidDel="00000000" w:rsidP="00000000" w:rsidRDefault="00000000" w:rsidRPr="00000000" w14:paraId="0000006A">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110 -110 e lode         punti   7-8</w:t>
            </w:r>
          </w:p>
          <w:p w:rsidR="00000000" w:rsidDel="00000000" w:rsidP="00000000" w:rsidRDefault="00000000" w:rsidRPr="00000000" w14:paraId="0000006B">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100 - 109                        punti   6</w:t>
            </w:r>
          </w:p>
          <w:p w:rsidR="00000000" w:rsidDel="00000000" w:rsidP="00000000" w:rsidRDefault="00000000" w:rsidRPr="00000000" w14:paraId="0000006C">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 – 99                            punti   4 </w:t>
            </w:r>
          </w:p>
          <w:p w:rsidR="00000000" w:rsidDel="00000000" w:rsidP="00000000" w:rsidRDefault="00000000" w:rsidRPr="00000000" w14:paraId="0000006D">
            <w:pPr>
              <w:widowControl w:val="1"/>
              <w:spacing w:line="276" w:lineRule="auto"/>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con altra votazione      punti   2</w:t>
            </w:r>
            <w:r w:rsidDel="00000000" w:rsidR="00000000" w:rsidRPr="00000000">
              <w:rPr>
                <w:rtl w:val="0"/>
              </w:rPr>
            </w:r>
          </w:p>
        </w:tc>
        <w:tc>
          <w:tcPr>
            <w:vAlign w:val="center"/>
          </w:tcPr>
          <w:p w:rsidR="00000000" w:rsidDel="00000000" w:rsidP="00000000" w:rsidRDefault="00000000" w:rsidRPr="00000000" w14:paraId="0000006E">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max 8</w:t>
            </w:r>
          </w:p>
        </w:tc>
        <w:tc>
          <w:tcPr/>
          <w:p w:rsidR="00000000" w:rsidDel="00000000" w:rsidP="00000000" w:rsidRDefault="00000000" w:rsidRPr="00000000" w14:paraId="0000006F">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0">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515" w:hRule="atLeast"/>
          <w:tblHeader w:val="0"/>
        </w:trPr>
        <w:tc>
          <w:tcPr>
            <w:vMerge w:val="continue"/>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2">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Oppure</w:t>
            </w:r>
            <w:r w:rsidDel="00000000" w:rsidR="00000000" w:rsidRPr="00000000">
              <w:rPr>
                <w:rFonts w:ascii="Calibri" w:cs="Calibri" w:eastAsia="Calibri" w:hAnsi="Calibri"/>
                <w:sz w:val="20"/>
                <w:szCs w:val="20"/>
                <w:rtl w:val="0"/>
              </w:rPr>
              <w:t xml:space="preserve"> Diploma</w:t>
            </w:r>
            <w:r w:rsidDel="00000000" w:rsidR="00000000" w:rsidRPr="00000000">
              <w:rPr>
                <w:rFonts w:ascii="Calibri" w:cs="Calibri" w:eastAsia="Calibri" w:hAnsi="Calibri"/>
                <w:sz w:val="20"/>
                <w:szCs w:val="20"/>
                <w:vertAlign w:val="superscript"/>
                <w:rtl w:val="0"/>
              </w:rPr>
              <w:t xml:space="preserve"> (1)</w:t>
            </w:r>
            <w:r w:rsidDel="00000000" w:rsidR="00000000" w:rsidRPr="00000000">
              <w:rPr>
                <w:rtl w:val="0"/>
              </w:rPr>
            </w:r>
          </w:p>
        </w:tc>
        <w:tc>
          <w:tcPr/>
          <w:p w:rsidR="00000000" w:rsidDel="00000000" w:rsidP="00000000" w:rsidRDefault="00000000" w:rsidRPr="00000000" w14:paraId="00000073">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100 -100 e lode         punti  5- 6</w:t>
            </w:r>
          </w:p>
          <w:p w:rsidR="00000000" w:rsidDel="00000000" w:rsidP="00000000" w:rsidRDefault="00000000" w:rsidRPr="00000000" w14:paraId="00000074">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91 - 99                             punti  3</w:t>
            </w:r>
          </w:p>
          <w:p w:rsidR="00000000" w:rsidDel="00000000" w:rsidP="00000000" w:rsidRDefault="00000000" w:rsidRPr="00000000" w14:paraId="00000075">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 – 90                            punti   2 </w:t>
            </w:r>
          </w:p>
          <w:p w:rsidR="00000000" w:rsidDel="00000000" w:rsidP="00000000" w:rsidRDefault="00000000" w:rsidRPr="00000000" w14:paraId="00000076">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altra votazione       punti  1</w:t>
            </w:r>
          </w:p>
        </w:tc>
        <w:tc>
          <w:tcPr>
            <w:vAlign w:val="center"/>
          </w:tcPr>
          <w:p w:rsidR="00000000" w:rsidDel="00000000" w:rsidP="00000000" w:rsidRDefault="00000000" w:rsidRPr="00000000" w14:paraId="00000077">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max 6</w:t>
            </w:r>
          </w:p>
        </w:tc>
        <w:tc>
          <w:tcPr/>
          <w:p w:rsidR="00000000" w:rsidDel="00000000" w:rsidP="00000000" w:rsidRDefault="00000000" w:rsidRPr="00000000" w14:paraId="00000078">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9">
            <w:pPr>
              <w:widowControl w:val="1"/>
              <w:spacing w:line="276"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7A">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w:t>
            </w:r>
          </w:p>
        </w:tc>
        <w:tc>
          <w:tcPr>
            <w:vAlign w:val="center"/>
          </w:tcPr>
          <w:p w:rsidR="00000000" w:rsidDel="00000000" w:rsidP="00000000" w:rsidRDefault="00000000" w:rsidRPr="00000000" w14:paraId="0000007B">
            <w:pPr>
              <w:widowControl w:val="1"/>
              <w:spacing w:line="276"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Altre Lauree</w:t>
            </w:r>
          </w:p>
        </w:tc>
        <w:tc>
          <w:tcPr/>
          <w:p w:rsidR="00000000" w:rsidDel="00000000" w:rsidP="00000000" w:rsidRDefault="00000000" w:rsidRPr="00000000" w14:paraId="0000007C">
            <w:pPr>
              <w:widowControl w:val="1"/>
              <w:spacing w:line="276"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Punti 1</w:t>
            </w:r>
          </w:p>
        </w:tc>
        <w:tc>
          <w:tcPr>
            <w:vAlign w:val="center"/>
          </w:tcPr>
          <w:p w:rsidR="00000000" w:rsidDel="00000000" w:rsidP="00000000" w:rsidRDefault="00000000" w:rsidRPr="00000000" w14:paraId="0000007D">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max 1</w:t>
            </w:r>
            <w:r w:rsidDel="00000000" w:rsidR="00000000" w:rsidRPr="00000000">
              <w:rPr>
                <w:rtl w:val="0"/>
              </w:rPr>
            </w:r>
          </w:p>
        </w:tc>
        <w:tc>
          <w:tcPr/>
          <w:p w:rsidR="00000000" w:rsidDel="00000000" w:rsidP="00000000" w:rsidRDefault="00000000" w:rsidRPr="00000000" w14:paraId="0000007E">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F">
            <w:pPr>
              <w:widowControl w:val="1"/>
              <w:spacing w:line="276"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0">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w:t>
            </w:r>
          </w:p>
        </w:tc>
        <w:tc>
          <w:tcPr>
            <w:vAlign w:val="center"/>
          </w:tcPr>
          <w:p w:rsidR="00000000" w:rsidDel="00000000" w:rsidP="00000000" w:rsidRDefault="00000000" w:rsidRPr="00000000" w14:paraId="00000081">
            <w:pPr>
              <w:widowControl w:val="1"/>
              <w:spacing w:line="276" w:lineRule="auto"/>
              <w:jc w:val="both"/>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Dottorato di ricerca    </w:t>
            </w:r>
            <w:r w:rsidDel="00000000" w:rsidR="00000000" w:rsidRPr="00000000">
              <w:rPr>
                <w:rtl w:val="0"/>
              </w:rPr>
            </w:r>
          </w:p>
        </w:tc>
        <w:tc>
          <w:tcPr>
            <w:vAlign w:val="center"/>
          </w:tcPr>
          <w:p w:rsidR="00000000" w:rsidDel="00000000" w:rsidP="00000000" w:rsidRDefault="00000000" w:rsidRPr="00000000" w14:paraId="00000082">
            <w:pPr>
              <w:widowControl w:val="1"/>
              <w:spacing w:line="276" w:lineRule="auto"/>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1 punti per ogni anno </w:t>
            </w:r>
            <w:r w:rsidDel="00000000" w:rsidR="00000000" w:rsidRPr="00000000">
              <w:rPr>
                <w:rtl w:val="0"/>
              </w:rPr>
            </w:r>
          </w:p>
        </w:tc>
        <w:tc>
          <w:tcPr>
            <w:vAlign w:val="center"/>
          </w:tcPr>
          <w:p w:rsidR="00000000" w:rsidDel="00000000" w:rsidP="00000000" w:rsidRDefault="00000000" w:rsidRPr="00000000" w14:paraId="00000083">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3</w:t>
            </w:r>
          </w:p>
        </w:tc>
        <w:tc>
          <w:tcPr/>
          <w:p w:rsidR="00000000" w:rsidDel="00000000" w:rsidP="00000000" w:rsidRDefault="00000000" w:rsidRPr="00000000" w14:paraId="00000084">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5">
            <w:pPr>
              <w:widowControl w:val="1"/>
              <w:spacing w:line="276"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6">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w:t>
            </w:r>
          </w:p>
        </w:tc>
        <w:tc>
          <w:tcPr>
            <w:vAlign w:val="center"/>
          </w:tcPr>
          <w:p w:rsidR="00000000" w:rsidDel="00000000" w:rsidP="00000000" w:rsidRDefault="00000000" w:rsidRPr="00000000" w14:paraId="00000087">
            <w:pPr>
              <w:widowControl w:val="1"/>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Assegno di ricerca </w:t>
            </w:r>
          </w:p>
        </w:tc>
        <w:tc>
          <w:tcPr>
            <w:vAlign w:val="center"/>
          </w:tcPr>
          <w:p w:rsidR="00000000" w:rsidDel="00000000" w:rsidP="00000000" w:rsidRDefault="00000000" w:rsidRPr="00000000" w14:paraId="00000088">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0,5 punti per assegno </w:t>
            </w:r>
          </w:p>
        </w:tc>
        <w:tc>
          <w:tcPr>
            <w:vAlign w:val="center"/>
          </w:tcPr>
          <w:p w:rsidR="00000000" w:rsidDel="00000000" w:rsidP="00000000" w:rsidRDefault="00000000" w:rsidRPr="00000000" w14:paraId="00000089">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2</w:t>
            </w:r>
          </w:p>
        </w:tc>
        <w:tc>
          <w:tcPr/>
          <w:p w:rsidR="00000000" w:rsidDel="00000000" w:rsidP="00000000" w:rsidRDefault="00000000" w:rsidRPr="00000000" w14:paraId="0000008A">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B">
            <w:pPr>
              <w:widowControl w:val="1"/>
              <w:spacing w:line="276"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C">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r>
          </w:p>
        </w:tc>
        <w:tc>
          <w:tcPr>
            <w:vAlign w:val="center"/>
          </w:tcPr>
          <w:p w:rsidR="00000000" w:rsidDel="00000000" w:rsidP="00000000" w:rsidRDefault="00000000" w:rsidRPr="00000000" w14:paraId="0000008D">
            <w:pPr>
              <w:widowControl w:val="1"/>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Master di 2° livello e/o corsi di specializzazione inerenti l’incarico specifico (1500 ore /60 CFU)</w:t>
            </w:r>
          </w:p>
        </w:tc>
        <w:tc>
          <w:tcPr>
            <w:vAlign w:val="center"/>
          </w:tcPr>
          <w:p w:rsidR="00000000" w:rsidDel="00000000" w:rsidP="00000000" w:rsidRDefault="00000000" w:rsidRPr="00000000" w14:paraId="0000008E">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1 punto per ogni titolo </w:t>
            </w:r>
          </w:p>
        </w:tc>
        <w:tc>
          <w:tcPr>
            <w:vAlign w:val="center"/>
          </w:tcPr>
          <w:p w:rsidR="00000000" w:rsidDel="00000000" w:rsidP="00000000" w:rsidRDefault="00000000" w:rsidRPr="00000000" w14:paraId="0000008F">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2</w:t>
            </w:r>
          </w:p>
        </w:tc>
        <w:tc>
          <w:tcPr/>
          <w:p w:rsidR="00000000" w:rsidDel="00000000" w:rsidP="00000000" w:rsidRDefault="00000000" w:rsidRPr="00000000" w14:paraId="00000090">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1">
            <w:pPr>
              <w:widowControl w:val="1"/>
              <w:spacing w:line="276"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2">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w:t>
            </w:r>
          </w:p>
        </w:tc>
        <w:tc>
          <w:tcPr>
            <w:vAlign w:val="center"/>
          </w:tcPr>
          <w:p w:rsidR="00000000" w:rsidDel="00000000" w:rsidP="00000000" w:rsidRDefault="00000000" w:rsidRPr="00000000" w14:paraId="00000093">
            <w:pPr>
              <w:widowControl w:val="1"/>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Master di 1° livello</w:t>
            </w:r>
          </w:p>
        </w:tc>
        <w:tc>
          <w:tcPr>
            <w:vAlign w:val="center"/>
          </w:tcPr>
          <w:p w:rsidR="00000000" w:rsidDel="00000000" w:rsidP="00000000" w:rsidRDefault="00000000" w:rsidRPr="00000000" w14:paraId="00000094">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punto per ogni titolo </w:t>
            </w:r>
          </w:p>
        </w:tc>
        <w:tc>
          <w:tcPr>
            <w:vAlign w:val="center"/>
          </w:tcPr>
          <w:p w:rsidR="00000000" w:rsidDel="00000000" w:rsidP="00000000" w:rsidRDefault="00000000" w:rsidRPr="00000000" w14:paraId="00000095">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2</w:t>
            </w:r>
          </w:p>
        </w:tc>
        <w:tc>
          <w:tcPr/>
          <w:p w:rsidR="00000000" w:rsidDel="00000000" w:rsidP="00000000" w:rsidRDefault="00000000" w:rsidRPr="00000000" w14:paraId="00000096">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7">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200" w:hRule="atLeast"/>
          <w:tblHeader w:val="0"/>
        </w:trPr>
        <w:tc>
          <w:tcPr>
            <w:gridSpan w:val="6"/>
            <w:shd w:fill="auto" w:val="clear"/>
            <w:vAlign w:val="center"/>
          </w:tcPr>
          <w:p w:rsidR="00000000" w:rsidDel="00000000" w:rsidP="00000000" w:rsidRDefault="00000000" w:rsidRPr="00000000" w14:paraId="00000098">
            <w:pPr>
              <w:widowControl w:val="1"/>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Totale titoli culturali (max 23 punti)</w:t>
            </w:r>
          </w:p>
        </w:tc>
      </w:tr>
      <w:tr>
        <w:trPr>
          <w:cantSplit w:val="0"/>
          <w:tblHeader w:val="0"/>
        </w:trPr>
        <w:tc>
          <w:tcPr>
            <w:gridSpan w:val="6"/>
            <w:shd w:fill="ffff00" w:val="clear"/>
            <w:vAlign w:val="center"/>
          </w:tcPr>
          <w:p w:rsidR="00000000" w:rsidDel="00000000" w:rsidP="00000000" w:rsidRDefault="00000000" w:rsidRPr="00000000" w14:paraId="0000009E">
            <w:pPr>
              <w:widowControl w:val="1"/>
              <w:spacing w:line="276"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TITOLI PROFESSIONALI</w:t>
            </w:r>
          </w:p>
        </w:tc>
      </w:tr>
      <w:tr>
        <w:trPr>
          <w:cantSplit w:val="0"/>
          <w:trHeight w:val="170" w:hRule="atLeast"/>
          <w:tblHeader w:val="0"/>
        </w:trPr>
        <w:tc>
          <w:tcPr>
            <w:shd w:fill="auto" w:val="clear"/>
            <w:vAlign w:val="center"/>
          </w:tcPr>
          <w:p w:rsidR="00000000" w:rsidDel="00000000" w:rsidP="00000000" w:rsidRDefault="00000000" w:rsidRPr="00000000" w14:paraId="000000A4">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w:t>
            </w:r>
          </w:p>
        </w:tc>
        <w:tc>
          <w:tcPr>
            <w:vAlign w:val="center"/>
          </w:tcPr>
          <w:p w:rsidR="00000000" w:rsidDel="00000000" w:rsidP="00000000" w:rsidRDefault="00000000" w:rsidRPr="00000000" w14:paraId="000000A5">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Docente della lingua del paese ospitante (Inglese, francese, spagnolo) </w:t>
            </w:r>
          </w:p>
        </w:tc>
        <w:tc>
          <w:tcPr>
            <w:vAlign w:val="center"/>
          </w:tcPr>
          <w:p w:rsidR="00000000" w:rsidDel="00000000" w:rsidP="00000000" w:rsidRDefault="00000000" w:rsidRPr="00000000" w14:paraId="000000A6">
            <w:pPr>
              <w:widowControl w:val="1"/>
              <w:spacing w:line="276"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5 punti  </w:t>
            </w:r>
          </w:p>
        </w:tc>
        <w:tc>
          <w:tcPr>
            <w:vAlign w:val="center"/>
          </w:tcPr>
          <w:p w:rsidR="00000000" w:rsidDel="00000000" w:rsidP="00000000" w:rsidRDefault="00000000" w:rsidRPr="00000000" w14:paraId="000000A7">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max 5</w:t>
            </w:r>
          </w:p>
        </w:tc>
        <w:tc>
          <w:tcPr/>
          <w:p w:rsidR="00000000" w:rsidDel="00000000" w:rsidP="00000000" w:rsidRDefault="00000000" w:rsidRPr="00000000" w14:paraId="000000A8">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9">
            <w:pPr>
              <w:widowControl w:val="1"/>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A">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170" w:hRule="atLeast"/>
          <w:tblHeader w:val="0"/>
        </w:trPr>
        <w:tc>
          <w:tcPr>
            <w:shd w:fill="auto" w:val="clear"/>
            <w:vAlign w:val="center"/>
          </w:tcPr>
          <w:p w:rsidR="00000000" w:rsidDel="00000000" w:rsidP="00000000" w:rsidRDefault="00000000" w:rsidRPr="00000000" w14:paraId="000000AB">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w:t>
            </w:r>
          </w:p>
        </w:tc>
        <w:tc>
          <w:tcPr>
            <w:vAlign w:val="center"/>
          </w:tcPr>
          <w:p w:rsidR="00000000" w:rsidDel="00000000" w:rsidP="00000000" w:rsidRDefault="00000000" w:rsidRPr="00000000" w14:paraId="000000AC">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Docenza / servizio nell’I.I.S. “Ruffini-Aicardi”</w:t>
            </w:r>
          </w:p>
        </w:tc>
        <w:tc>
          <w:tcPr>
            <w:vAlign w:val="center"/>
          </w:tcPr>
          <w:p w:rsidR="00000000" w:rsidDel="00000000" w:rsidP="00000000" w:rsidRDefault="00000000" w:rsidRPr="00000000" w14:paraId="000000AD">
            <w:pPr>
              <w:widowControl w:val="1"/>
              <w:spacing w:line="276" w:lineRule="auto"/>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1 </w:t>
            </w:r>
            <w:r w:rsidDel="00000000" w:rsidR="00000000" w:rsidRPr="00000000">
              <w:rPr>
                <w:rFonts w:ascii="Calibri" w:cs="Calibri" w:eastAsia="Calibri" w:hAnsi="Calibri"/>
                <w:i w:val="1"/>
                <w:iCs w:val="1"/>
                <w:sz w:val="20"/>
                <w:szCs w:val="20"/>
                <w:rtl w:val="0"/>
              </w:rPr>
              <w:t xml:space="preserve">punto per ogni anno</w:t>
            </w:r>
          </w:p>
        </w:tc>
        <w:tc>
          <w:tcPr>
            <w:vAlign w:val="center"/>
          </w:tcPr>
          <w:p w:rsidR="00000000" w:rsidDel="00000000" w:rsidP="00000000" w:rsidRDefault="00000000" w:rsidRPr="00000000" w14:paraId="000000AE">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max 4</w:t>
            </w:r>
            <w:r w:rsidDel="00000000" w:rsidR="00000000" w:rsidRPr="00000000">
              <w:rPr>
                <w:rtl w:val="0"/>
              </w:rPr>
            </w:r>
          </w:p>
        </w:tc>
        <w:tc>
          <w:tcPr/>
          <w:p w:rsidR="00000000" w:rsidDel="00000000" w:rsidP="00000000" w:rsidRDefault="00000000" w:rsidRPr="00000000" w14:paraId="000000AF">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B0">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170" w:hRule="atLeast"/>
          <w:tblHeader w:val="0"/>
        </w:trPr>
        <w:tc>
          <w:tcPr>
            <w:shd w:fill="auto" w:val="clear"/>
            <w:vAlign w:val="center"/>
          </w:tcPr>
          <w:p w:rsidR="00000000" w:rsidDel="00000000" w:rsidP="00000000" w:rsidRDefault="00000000" w:rsidRPr="00000000" w14:paraId="000000B1">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w:t>
            </w:r>
          </w:p>
        </w:tc>
        <w:tc>
          <w:tcPr>
            <w:vAlign w:val="center"/>
          </w:tcPr>
          <w:p w:rsidR="00000000" w:rsidDel="00000000" w:rsidP="00000000" w:rsidRDefault="00000000" w:rsidRPr="00000000" w14:paraId="000000B2">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Docente / personale di ruolo presso l’I.I.S. Ruffini Aicardi</w:t>
            </w:r>
          </w:p>
        </w:tc>
        <w:tc>
          <w:tcPr>
            <w:vAlign w:val="center"/>
          </w:tcPr>
          <w:p w:rsidR="00000000" w:rsidDel="00000000" w:rsidP="00000000" w:rsidRDefault="00000000" w:rsidRPr="00000000" w14:paraId="000000B3">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punti</w:t>
            </w:r>
          </w:p>
        </w:tc>
        <w:tc>
          <w:tcPr>
            <w:vAlign w:val="center"/>
          </w:tcPr>
          <w:p w:rsidR="00000000" w:rsidDel="00000000" w:rsidP="00000000" w:rsidRDefault="00000000" w:rsidRPr="00000000" w14:paraId="000000B4">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3</w:t>
            </w:r>
          </w:p>
        </w:tc>
        <w:tc>
          <w:tcPr/>
          <w:p w:rsidR="00000000" w:rsidDel="00000000" w:rsidP="00000000" w:rsidRDefault="00000000" w:rsidRPr="00000000" w14:paraId="000000B5">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B6">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170" w:hRule="atLeast"/>
          <w:tblHeader w:val="0"/>
        </w:trPr>
        <w:tc>
          <w:tcPr>
            <w:shd w:fill="auto" w:val="clear"/>
            <w:vAlign w:val="center"/>
          </w:tcPr>
          <w:p w:rsidR="00000000" w:rsidDel="00000000" w:rsidP="00000000" w:rsidRDefault="00000000" w:rsidRPr="00000000" w14:paraId="000000B7">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w:t>
            </w:r>
          </w:p>
        </w:tc>
        <w:tc>
          <w:tcPr>
            <w:vAlign w:val="center"/>
          </w:tcPr>
          <w:p w:rsidR="00000000" w:rsidDel="00000000" w:rsidP="00000000" w:rsidRDefault="00000000" w:rsidRPr="00000000" w14:paraId="000000B8">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Incarichi di referenza Erasmus + nell’I.I.S. “Ruffini-Aicardi” </w:t>
            </w:r>
          </w:p>
        </w:tc>
        <w:tc>
          <w:tcPr>
            <w:vAlign w:val="center"/>
          </w:tcPr>
          <w:p w:rsidR="00000000" w:rsidDel="00000000" w:rsidP="00000000" w:rsidRDefault="00000000" w:rsidRPr="00000000" w14:paraId="000000B9">
            <w:pPr>
              <w:widowControl w:val="1"/>
              <w:spacing w:line="276"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2  punti</w:t>
            </w:r>
          </w:p>
        </w:tc>
        <w:tc>
          <w:tcPr>
            <w:vAlign w:val="center"/>
          </w:tcPr>
          <w:p w:rsidR="00000000" w:rsidDel="00000000" w:rsidP="00000000" w:rsidRDefault="00000000" w:rsidRPr="00000000" w14:paraId="000000BA">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max  2</w:t>
            </w:r>
          </w:p>
        </w:tc>
        <w:tc>
          <w:tcPr/>
          <w:p w:rsidR="00000000" w:rsidDel="00000000" w:rsidP="00000000" w:rsidRDefault="00000000" w:rsidRPr="00000000" w14:paraId="000000BB">
            <w:pPr>
              <w:widowControl w:val="1"/>
              <w:spacing w:line="276" w:lineRule="auto"/>
              <w:rPr>
                <w:rFonts w:ascii="Calibri" w:cs="Calibri" w:eastAsia="Calibri" w:hAnsi="Calibri"/>
                <w:color w:val="ff0000"/>
                <w:sz w:val="20"/>
                <w:szCs w:val="20"/>
              </w:rPr>
            </w:pPr>
            <w:r w:rsidDel="00000000" w:rsidR="00000000" w:rsidRPr="00000000">
              <w:rPr>
                <w:rtl w:val="0"/>
              </w:rPr>
            </w:r>
          </w:p>
        </w:tc>
        <w:tc>
          <w:tcPr/>
          <w:p w:rsidR="00000000" w:rsidDel="00000000" w:rsidP="00000000" w:rsidRDefault="00000000" w:rsidRPr="00000000" w14:paraId="000000BC">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170" w:hRule="atLeast"/>
          <w:tblHeader w:val="0"/>
        </w:trPr>
        <w:tc>
          <w:tcPr>
            <w:shd w:fill="auto" w:val="clear"/>
            <w:vAlign w:val="center"/>
          </w:tcPr>
          <w:p w:rsidR="00000000" w:rsidDel="00000000" w:rsidP="00000000" w:rsidRDefault="00000000" w:rsidRPr="00000000" w14:paraId="000000BD">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w:t>
            </w:r>
          </w:p>
        </w:tc>
        <w:tc>
          <w:tcPr>
            <w:vAlign w:val="center"/>
          </w:tcPr>
          <w:p w:rsidR="00000000" w:rsidDel="00000000" w:rsidP="00000000" w:rsidRDefault="00000000" w:rsidRPr="00000000" w14:paraId="000000BE">
            <w:pPr>
              <w:widowControl w:val="1"/>
              <w:jc w:val="both"/>
              <w:rPr>
                <w:rFonts w:ascii="Calibri" w:cs="Calibri" w:eastAsia="Calibri" w:hAnsi="Calibri"/>
                <w:sz w:val="20"/>
                <w:szCs w:val="20"/>
                <w:vertAlign w:val="superscript"/>
              </w:rPr>
            </w:pPr>
            <w:r w:rsidDel="00000000" w:rsidR="00000000" w:rsidRPr="00000000">
              <w:rPr>
                <w:rFonts w:ascii="Calibri" w:cs="Calibri" w:eastAsia="Calibri" w:hAnsi="Calibri"/>
                <w:sz w:val="20"/>
                <w:szCs w:val="20"/>
                <w:rtl w:val="0"/>
              </w:rPr>
              <w:t xml:space="preserve">Certificazioni Linguistiche </w:t>
            </w:r>
            <w:r w:rsidDel="00000000" w:rsidR="00000000" w:rsidRPr="00000000">
              <w:rPr>
                <w:rFonts w:ascii="Calibri" w:cs="Calibri" w:eastAsia="Calibri" w:hAnsi="Calibri"/>
                <w:sz w:val="20"/>
                <w:szCs w:val="20"/>
                <w:vertAlign w:val="superscript"/>
                <w:rtl w:val="0"/>
              </w:rPr>
              <w:t xml:space="preserve">(1)   </w:t>
            </w:r>
          </w:p>
          <w:p w:rsidR="00000000" w:rsidDel="00000000" w:rsidP="00000000" w:rsidRDefault="00000000" w:rsidRPr="00000000" w14:paraId="000000BF">
            <w:pPr>
              <w:widowControl w:val="1"/>
              <w:jc w:val="both"/>
              <w:rPr>
                <w:rFonts w:ascii="Calibri" w:cs="Calibri" w:eastAsia="Calibri" w:hAnsi="Calibri"/>
                <w:sz w:val="20"/>
                <w:szCs w:val="20"/>
                <w:vertAlign w:val="superscript"/>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Trinity/ Cambridge/ Esol / Ielts / Toefl  - DELF/DALF - DELE</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0">
            <w:pPr>
              <w:widowControl w:val="1"/>
              <w:spacing w:line="276"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A1 - A2</w:t>
            </w:r>
          </w:p>
          <w:p w:rsidR="00000000" w:rsidDel="00000000" w:rsidP="00000000" w:rsidRDefault="00000000" w:rsidRPr="00000000" w14:paraId="000000C1">
            <w:pPr>
              <w:widowControl w:val="1"/>
              <w:spacing w:line="276"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B1 - B2</w:t>
            </w:r>
          </w:p>
          <w:p w:rsidR="00000000" w:rsidDel="00000000" w:rsidP="00000000" w:rsidRDefault="00000000" w:rsidRPr="00000000" w14:paraId="000000C2">
            <w:pPr>
              <w:widowControl w:val="1"/>
              <w:spacing w:line="276"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C1 – C2</w:t>
            </w:r>
          </w:p>
        </w:tc>
        <w:tc>
          <w:tcPr>
            <w:vAlign w:val="center"/>
          </w:tcPr>
          <w:p w:rsidR="00000000" w:rsidDel="00000000" w:rsidP="00000000" w:rsidRDefault="00000000" w:rsidRPr="00000000" w14:paraId="000000C3">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1-2</w:t>
            </w:r>
          </w:p>
          <w:p w:rsidR="00000000" w:rsidDel="00000000" w:rsidP="00000000" w:rsidRDefault="00000000" w:rsidRPr="00000000" w14:paraId="000000C4">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3-4</w:t>
            </w:r>
          </w:p>
          <w:p w:rsidR="00000000" w:rsidDel="00000000" w:rsidP="00000000" w:rsidRDefault="00000000" w:rsidRPr="00000000" w14:paraId="000000C5">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5-6</w:t>
            </w:r>
          </w:p>
        </w:tc>
        <w:tc>
          <w:tcPr/>
          <w:p w:rsidR="00000000" w:rsidDel="00000000" w:rsidP="00000000" w:rsidRDefault="00000000" w:rsidRPr="00000000" w14:paraId="000000C6">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C7">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170" w:hRule="atLeast"/>
          <w:tblHeader w:val="0"/>
        </w:trPr>
        <w:tc>
          <w:tcPr>
            <w:shd w:fill="auto" w:val="clear"/>
            <w:vAlign w:val="center"/>
          </w:tcPr>
          <w:p w:rsidR="00000000" w:rsidDel="00000000" w:rsidP="00000000" w:rsidRDefault="00000000" w:rsidRPr="00000000" w14:paraId="000000C8">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w:t>
            </w:r>
          </w:p>
        </w:tc>
        <w:tc>
          <w:tcPr>
            <w:vAlign w:val="center"/>
          </w:tcPr>
          <w:p w:rsidR="00000000" w:rsidDel="00000000" w:rsidP="00000000" w:rsidRDefault="00000000" w:rsidRPr="00000000" w14:paraId="000000C9">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Diploma CELTA / TESOL  o incarichi di docenza in ambito internazionale</w:t>
            </w:r>
          </w:p>
        </w:tc>
        <w:tc>
          <w:tcPr>
            <w:vAlign w:val="center"/>
          </w:tcPr>
          <w:p w:rsidR="00000000" w:rsidDel="00000000" w:rsidP="00000000" w:rsidRDefault="00000000" w:rsidRPr="00000000" w14:paraId="000000CA">
            <w:pPr>
              <w:widowControl w:val="1"/>
              <w:spacing w:line="276"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3 punti </w:t>
            </w:r>
          </w:p>
        </w:tc>
        <w:tc>
          <w:tcPr>
            <w:vAlign w:val="center"/>
          </w:tcPr>
          <w:p w:rsidR="00000000" w:rsidDel="00000000" w:rsidP="00000000" w:rsidRDefault="00000000" w:rsidRPr="00000000" w14:paraId="000000CB">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max 3</w:t>
            </w:r>
          </w:p>
        </w:tc>
        <w:tc>
          <w:tcPr/>
          <w:p w:rsidR="00000000" w:rsidDel="00000000" w:rsidP="00000000" w:rsidRDefault="00000000" w:rsidRPr="00000000" w14:paraId="000000CC">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CD">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170" w:hRule="atLeast"/>
          <w:tblHeader w:val="0"/>
        </w:trPr>
        <w:tc>
          <w:tcPr>
            <w:shd w:fill="auto" w:val="clear"/>
            <w:vAlign w:val="center"/>
          </w:tcPr>
          <w:p w:rsidR="00000000" w:rsidDel="00000000" w:rsidP="00000000" w:rsidRDefault="00000000" w:rsidRPr="00000000" w14:paraId="000000CE">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w:t>
            </w:r>
          </w:p>
        </w:tc>
        <w:tc>
          <w:tcPr>
            <w:vAlign w:val="center"/>
          </w:tcPr>
          <w:p w:rsidR="00000000" w:rsidDel="00000000" w:rsidP="00000000" w:rsidRDefault="00000000" w:rsidRPr="00000000" w14:paraId="000000CF">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Certificazioni informatiche</w:t>
            </w:r>
          </w:p>
        </w:tc>
        <w:tc>
          <w:tcPr>
            <w:vAlign w:val="center"/>
          </w:tcPr>
          <w:p w:rsidR="00000000" w:rsidDel="00000000" w:rsidP="00000000" w:rsidRDefault="00000000" w:rsidRPr="00000000" w14:paraId="000000D0">
            <w:pPr>
              <w:widowControl w:val="1"/>
              <w:spacing w:line="276" w:lineRule="auto"/>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1 punto per ogni certificazione</w:t>
            </w:r>
            <w:r w:rsidDel="00000000" w:rsidR="00000000" w:rsidRPr="00000000">
              <w:rPr>
                <w:rtl w:val="0"/>
              </w:rPr>
            </w:r>
          </w:p>
        </w:tc>
        <w:tc>
          <w:tcPr>
            <w:vAlign w:val="center"/>
          </w:tcPr>
          <w:p w:rsidR="00000000" w:rsidDel="00000000" w:rsidP="00000000" w:rsidRDefault="00000000" w:rsidRPr="00000000" w14:paraId="000000D1">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max 3</w:t>
            </w:r>
            <w:r w:rsidDel="00000000" w:rsidR="00000000" w:rsidRPr="00000000">
              <w:rPr>
                <w:rtl w:val="0"/>
              </w:rPr>
            </w:r>
          </w:p>
        </w:tc>
        <w:tc>
          <w:tcPr/>
          <w:p w:rsidR="00000000" w:rsidDel="00000000" w:rsidP="00000000" w:rsidRDefault="00000000" w:rsidRPr="00000000" w14:paraId="000000D2">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3">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170" w:hRule="atLeast"/>
          <w:tblHeader w:val="0"/>
        </w:trPr>
        <w:tc>
          <w:tcPr>
            <w:shd w:fill="auto" w:val="clear"/>
            <w:vAlign w:val="center"/>
          </w:tcPr>
          <w:p w:rsidR="00000000" w:rsidDel="00000000" w:rsidP="00000000" w:rsidRDefault="00000000" w:rsidRPr="00000000" w14:paraId="000000D4">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c>
          <w:tcPr>
            <w:vAlign w:val="center"/>
          </w:tcPr>
          <w:p w:rsidR="00000000" w:rsidDel="00000000" w:rsidP="00000000" w:rsidRDefault="00000000" w:rsidRPr="00000000" w14:paraId="000000D5">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Certificazione CLIL riconosciuta dal Miur</w:t>
            </w:r>
          </w:p>
        </w:tc>
        <w:tc>
          <w:tcPr>
            <w:vAlign w:val="center"/>
          </w:tcPr>
          <w:p w:rsidR="00000000" w:rsidDel="00000000" w:rsidP="00000000" w:rsidRDefault="00000000" w:rsidRPr="00000000" w14:paraId="000000D6">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pt</w:t>
            </w:r>
          </w:p>
        </w:tc>
        <w:tc>
          <w:tcPr>
            <w:vAlign w:val="center"/>
          </w:tcPr>
          <w:p w:rsidR="00000000" w:rsidDel="00000000" w:rsidP="00000000" w:rsidRDefault="00000000" w:rsidRPr="00000000" w14:paraId="000000D7">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2</w:t>
            </w:r>
          </w:p>
        </w:tc>
        <w:tc>
          <w:tcPr/>
          <w:p w:rsidR="00000000" w:rsidDel="00000000" w:rsidP="00000000" w:rsidRDefault="00000000" w:rsidRPr="00000000" w14:paraId="000000D8">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9">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103" w:hRule="atLeast"/>
          <w:tblHeader w:val="0"/>
        </w:trPr>
        <w:tc>
          <w:tcPr>
            <w:shd w:fill="auto" w:val="clear"/>
            <w:vAlign w:val="center"/>
          </w:tcPr>
          <w:p w:rsidR="00000000" w:rsidDel="00000000" w:rsidP="00000000" w:rsidRDefault="00000000" w:rsidRPr="00000000" w14:paraId="000000DA">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w:t>
            </w:r>
          </w:p>
        </w:tc>
        <w:tc>
          <w:tcPr>
            <w:vAlign w:val="center"/>
          </w:tcPr>
          <w:p w:rsidR="00000000" w:rsidDel="00000000" w:rsidP="00000000" w:rsidRDefault="00000000" w:rsidRPr="00000000" w14:paraId="000000DB">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Partecipazione commissioni/ progetti Erasmus + o  e-twinning</w:t>
            </w:r>
          </w:p>
        </w:tc>
        <w:tc>
          <w:tcPr>
            <w:vAlign w:val="center"/>
          </w:tcPr>
          <w:p w:rsidR="00000000" w:rsidDel="00000000" w:rsidP="00000000" w:rsidRDefault="00000000" w:rsidRPr="00000000" w14:paraId="000000DC">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pt per progetto/commissione</w:t>
            </w:r>
          </w:p>
        </w:tc>
        <w:tc>
          <w:tcPr>
            <w:vAlign w:val="center"/>
          </w:tcPr>
          <w:p w:rsidR="00000000" w:rsidDel="00000000" w:rsidP="00000000" w:rsidRDefault="00000000" w:rsidRPr="00000000" w14:paraId="000000DD">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5 </w:t>
            </w:r>
          </w:p>
        </w:tc>
        <w:tc>
          <w:tcPr/>
          <w:p w:rsidR="00000000" w:rsidDel="00000000" w:rsidP="00000000" w:rsidRDefault="00000000" w:rsidRPr="00000000" w14:paraId="000000DE">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F">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160.76171874999997" w:hRule="atLeast"/>
          <w:tblHeader w:val="0"/>
        </w:trPr>
        <w:tc>
          <w:tcPr>
            <w:shd w:fill="auto" w:val="clear"/>
            <w:vAlign w:val="center"/>
          </w:tcPr>
          <w:p w:rsidR="00000000" w:rsidDel="00000000" w:rsidP="00000000" w:rsidRDefault="00000000" w:rsidRPr="00000000" w14:paraId="000000E0">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w:t>
            </w:r>
          </w:p>
        </w:tc>
        <w:tc>
          <w:tcPr>
            <w:vAlign w:val="center"/>
          </w:tcPr>
          <w:p w:rsidR="00000000" w:rsidDel="00000000" w:rsidP="00000000" w:rsidRDefault="00000000" w:rsidRPr="00000000" w14:paraId="000000E1">
            <w:pPr>
              <w:widowControl w:val="1"/>
              <w:jc w:val="both"/>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Partecipazione seminari / corsi aggiornamento Erasmus  o etwinning </w:t>
            </w:r>
            <w:r w:rsidDel="00000000" w:rsidR="00000000" w:rsidRPr="00000000">
              <w:rPr>
                <w:rtl w:val="0"/>
              </w:rPr>
            </w:r>
          </w:p>
        </w:tc>
        <w:tc>
          <w:tcPr>
            <w:vAlign w:val="center"/>
          </w:tcPr>
          <w:p w:rsidR="00000000" w:rsidDel="00000000" w:rsidP="00000000" w:rsidRDefault="00000000" w:rsidRPr="00000000" w14:paraId="000000E2">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pt seminario/corso</w:t>
            </w:r>
          </w:p>
        </w:tc>
        <w:tc>
          <w:tcPr>
            <w:vAlign w:val="center"/>
          </w:tcPr>
          <w:p w:rsidR="00000000" w:rsidDel="00000000" w:rsidP="00000000" w:rsidRDefault="00000000" w:rsidRPr="00000000" w14:paraId="000000E3">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3</w:t>
            </w:r>
          </w:p>
        </w:tc>
        <w:tc>
          <w:tcPr/>
          <w:p w:rsidR="00000000" w:rsidDel="00000000" w:rsidP="00000000" w:rsidRDefault="00000000" w:rsidRPr="00000000" w14:paraId="000000E4">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E5">
            <w:pPr>
              <w:widowControl w:val="1"/>
              <w:spacing w:line="276" w:lineRule="auto"/>
              <w:rPr>
                <w:rFonts w:ascii="Calibri" w:cs="Calibri" w:eastAsia="Calibri" w:hAnsi="Calibri"/>
                <w:sz w:val="24"/>
                <w:szCs w:val="24"/>
              </w:rPr>
            </w:pPr>
            <w:r w:rsidDel="00000000" w:rsidR="00000000" w:rsidRPr="00000000">
              <w:rPr>
                <w:rtl w:val="0"/>
              </w:rPr>
            </w:r>
          </w:p>
        </w:tc>
      </w:tr>
      <w:tr>
        <w:trPr>
          <w:cantSplit w:val="0"/>
          <w:trHeight w:val="103" w:hRule="atLeast"/>
          <w:tblHeader w:val="0"/>
        </w:trPr>
        <w:tc>
          <w:tcPr>
            <w:shd w:fill="auto" w:val="clear"/>
            <w:vAlign w:val="center"/>
          </w:tcPr>
          <w:p w:rsidR="00000000" w:rsidDel="00000000" w:rsidP="00000000" w:rsidRDefault="00000000" w:rsidRPr="00000000" w14:paraId="000000E6">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t>
            </w:r>
          </w:p>
        </w:tc>
        <w:tc>
          <w:tcPr>
            <w:vAlign w:val="center"/>
          </w:tcPr>
          <w:p w:rsidR="00000000" w:rsidDel="00000000" w:rsidP="00000000" w:rsidRDefault="00000000" w:rsidRPr="00000000" w14:paraId="000000E7">
            <w:pPr>
              <w:widowControl w:val="1"/>
              <w:jc w:val="both"/>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Partecipazione a corsi di formazione-aggiornamento per l’innovazione didattica/ manageriale/ amministrativa</w:t>
            </w:r>
            <w:r w:rsidDel="00000000" w:rsidR="00000000" w:rsidRPr="00000000">
              <w:rPr>
                <w:rFonts w:ascii="Calibri" w:cs="Calibri" w:eastAsia="Calibri" w:hAnsi="Calibri"/>
                <w:b w:val="1"/>
                <w:bCs w:val="1"/>
                <w:sz w:val="20"/>
                <w:szCs w:val="20"/>
                <w:rtl w:val="0"/>
              </w:rPr>
              <w:t xml:space="preserve"> (durata minima 4 h)</w:t>
            </w:r>
          </w:p>
        </w:tc>
        <w:tc>
          <w:tcPr>
            <w:vAlign w:val="center"/>
          </w:tcPr>
          <w:p w:rsidR="00000000" w:rsidDel="00000000" w:rsidP="00000000" w:rsidRDefault="00000000" w:rsidRPr="00000000" w14:paraId="000000E8">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2pt per corso (max 5 corsi)</w:t>
            </w:r>
          </w:p>
        </w:tc>
        <w:tc>
          <w:tcPr>
            <w:vAlign w:val="center"/>
          </w:tcPr>
          <w:p w:rsidR="00000000" w:rsidDel="00000000" w:rsidP="00000000" w:rsidRDefault="00000000" w:rsidRPr="00000000" w14:paraId="000000E9">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10</w:t>
            </w:r>
          </w:p>
          <w:p w:rsidR="00000000" w:rsidDel="00000000" w:rsidP="00000000" w:rsidRDefault="00000000" w:rsidRPr="00000000" w14:paraId="000000EA">
            <w:pPr>
              <w:widowControl w:val="1"/>
              <w:spacing w:line="276" w:lineRule="auto"/>
              <w:jc w:val="center"/>
              <w:rPr>
                <w:rFonts w:ascii="Calibri" w:cs="Calibri" w:eastAsia="Calibri" w:hAnsi="Calibri"/>
                <w:sz w:val="20"/>
                <w:szCs w:val="20"/>
                <w:highlight w:val="yellow"/>
              </w:rPr>
            </w:pPr>
            <w:r w:rsidDel="00000000" w:rsidR="00000000" w:rsidRPr="00000000">
              <w:rPr>
                <w:rtl w:val="0"/>
              </w:rPr>
            </w:r>
          </w:p>
        </w:tc>
        <w:tc>
          <w:tcPr/>
          <w:p w:rsidR="00000000" w:rsidDel="00000000" w:rsidP="00000000" w:rsidRDefault="00000000" w:rsidRPr="00000000" w14:paraId="000000EB">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EC">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170" w:hRule="atLeast"/>
          <w:tblHeader w:val="0"/>
        </w:trPr>
        <w:tc>
          <w:tcPr>
            <w:shd w:fill="auto" w:val="clear"/>
            <w:vAlign w:val="center"/>
          </w:tcPr>
          <w:p w:rsidR="00000000" w:rsidDel="00000000" w:rsidP="00000000" w:rsidRDefault="00000000" w:rsidRPr="00000000" w14:paraId="000000ED">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c>
          <w:tcPr>
            <w:vAlign w:val="center"/>
          </w:tcPr>
          <w:p w:rsidR="00000000" w:rsidDel="00000000" w:rsidP="00000000" w:rsidRDefault="00000000" w:rsidRPr="00000000" w14:paraId="000000EE">
            <w:pPr>
              <w:widowControl w:val="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F">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Valutazione dell’eventuale livello di ricaduta post–mobilità nelle attività didattiche dell’Istituto, sull'Offerta Formativa, sull'internazionalizzazione dell'Istituto (e.g.: metodologie didattiche innovative e digitali, sviluppo di approcci internazionali, promozione e apprendimento lingue straniere)</w:t>
            </w:r>
          </w:p>
          <w:p w:rsidR="00000000" w:rsidDel="00000000" w:rsidP="00000000" w:rsidRDefault="00000000" w:rsidRPr="00000000" w14:paraId="000000F0">
            <w:pPr>
              <w:widowControl w:val="1"/>
              <w:jc w:val="both"/>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1">
            <w:pPr>
              <w:widowControl w:val="1"/>
              <w:spacing w:line="276"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5 punti</w:t>
            </w:r>
          </w:p>
        </w:tc>
        <w:tc>
          <w:tcPr>
            <w:vAlign w:val="center"/>
          </w:tcPr>
          <w:p w:rsidR="00000000" w:rsidDel="00000000" w:rsidP="00000000" w:rsidRDefault="00000000" w:rsidRPr="00000000" w14:paraId="000000F2">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max 5</w:t>
            </w:r>
          </w:p>
          <w:p w:rsidR="00000000" w:rsidDel="00000000" w:rsidP="00000000" w:rsidRDefault="00000000" w:rsidRPr="00000000" w14:paraId="000000F3">
            <w:pPr>
              <w:widowControl w:val="1"/>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(a cura della commissione)</w:t>
            </w:r>
          </w:p>
        </w:tc>
        <w:tc>
          <w:tcPr/>
          <w:p w:rsidR="00000000" w:rsidDel="00000000" w:rsidP="00000000" w:rsidRDefault="00000000" w:rsidRPr="00000000" w14:paraId="000000F4">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5">
            <w:pPr>
              <w:widowControl w:val="1"/>
              <w:spacing w:line="276" w:lineRule="auto"/>
              <w:rPr>
                <w:rFonts w:ascii="Calibri" w:cs="Calibri" w:eastAsia="Calibri" w:hAnsi="Calibri"/>
                <w:sz w:val="20"/>
                <w:szCs w:val="20"/>
              </w:rPr>
            </w:pPr>
            <w:r w:rsidDel="00000000" w:rsidR="00000000" w:rsidRPr="00000000">
              <w:rPr>
                <w:rtl w:val="0"/>
              </w:rPr>
            </w:r>
          </w:p>
        </w:tc>
      </w:tr>
      <w:tr>
        <w:trPr>
          <w:cantSplit w:val="0"/>
          <w:trHeight w:val="200" w:hRule="atLeast"/>
          <w:tblHeader w:val="0"/>
        </w:trPr>
        <w:tc>
          <w:tcPr>
            <w:gridSpan w:val="6"/>
            <w:shd w:fill="auto" w:val="clear"/>
            <w:vAlign w:val="center"/>
          </w:tcPr>
          <w:p w:rsidR="00000000" w:rsidDel="00000000" w:rsidP="00000000" w:rsidRDefault="00000000" w:rsidRPr="00000000" w14:paraId="000000F6">
            <w:pPr>
              <w:widowControl w:val="1"/>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Totale titoli professionali max  punti 51</w:t>
            </w:r>
          </w:p>
        </w:tc>
      </w:tr>
      <w:tr>
        <w:trPr>
          <w:cantSplit w:val="0"/>
          <w:trHeight w:val="200" w:hRule="atLeast"/>
          <w:tblHeader w:val="0"/>
        </w:trPr>
        <w:tc>
          <w:tcPr>
            <w:gridSpan w:val="6"/>
            <w:shd w:fill="auto" w:val="clear"/>
            <w:vAlign w:val="center"/>
          </w:tcPr>
          <w:p w:rsidR="00000000" w:rsidDel="00000000" w:rsidP="00000000" w:rsidRDefault="00000000" w:rsidRPr="00000000" w14:paraId="000000FC">
            <w:pPr>
              <w:widowControl w:val="1"/>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PUNTEGGIO TOTALE MASSIMO PUNTI 74</w:t>
            </w:r>
          </w:p>
        </w:tc>
      </w:tr>
      <w:tr>
        <w:trPr>
          <w:cantSplit w:val="1"/>
          <w:trHeight w:val="606" w:hRule="atLeast"/>
          <w:tblHeader w:val="0"/>
        </w:trPr>
        <w:tc>
          <w:tcPr>
            <w:tcBorders>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2">
            <w:pPr>
              <w:widowControl w:val="1"/>
              <w:spacing w:line="276" w:lineRule="auto"/>
              <w:rPr>
                <w:rFonts w:ascii="Calibri" w:cs="Calibri" w:eastAsia="Calibri" w:hAnsi="Calibri"/>
                <w:sz w:val="20"/>
                <w:szCs w:val="20"/>
              </w:rPr>
            </w:pPr>
            <w:r w:rsidDel="00000000" w:rsidR="00000000" w:rsidRPr="00000000">
              <w:rPr>
                <w:rtl w:val="0"/>
              </w:rPr>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103">
            <w:pPr>
              <w:widowControl w:val="1"/>
              <w:spacing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 vale solo il titolo più alto</w:t>
            </w:r>
          </w:p>
          <w:p w:rsidR="00000000" w:rsidDel="00000000" w:rsidP="00000000" w:rsidRDefault="00000000" w:rsidRPr="00000000" w14:paraId="00000104">
            <w:pPr>
              <w:widowControl w:val="1"/>
              <w:spacing w:line="276" w:lineRule="auto"/>
              <w:rPr>
                <w:rFonts w:ascii="Calibri" w:cs="Calibri" w:eastAsia="Calibri" w:hAnsi="Calibri"/>
                <w:sz w:val="20"/>
                <w:szCs w:val="20"/>
              </w:rPr>
            </w:pPr>
            <w:r w:rsidDel="00000000" w:rsidR="00000000" w:rsidRPr="00000000">
              <w:rPr>
                <w:rtl w:val="0"/>
              </w:rPr>
            </w:r>
          </w:p>
        </w:tc>
        <w:tc>
          <w:tcPr>
            <w:tcBorders>
              <w:left w:color="000000" w:space="0" w:sz="0" w:val="nil"/>
              <w:bottom w:color="000000" w:space="0" w:sz="0" w:val="nil"/>
              <w:right w:color="000000" w:space="0" w:sz="4" w:val="single"/>
            </w:tcBorders>
            <w:vAlign w:val="center"/>
          </w:tcPr>
          <w:p w:rsidR="00000000" w:rsidDel="00000000" w:rsidP="00000000" w:rsidRDefault="00000000" w:rsidRPr="00000000" w14:paraId="00000105">
            <w:pPr>
              <w:widowControl w:val="1"/>
              <w:spacing w:line="276" w:lineRule="auto"/>
              <w:rPr>
                <w:rFonts w:ascii="Calibri" w:cs="Calibri" w:eastAsia="Calibri" w:hAnsi="Calibri"/>
                <w:sz w:val="20"/>
                <w:szCs w:val="2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06">
            <w:pPr>
              <w:widowControl w:val="1"/>
              <w:spacing w:line="276" w:lineRule="auto"/>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TOTALE</w:t>
            </w:r>
            <w:r w:rsidDel="00000000" w:rsidR="00000000" w:rsidRPr="00000000">
              <w:rPr>
                <w:rtl w:val="0"/>
              </w:rPr>
            </w:r>
          </w:p>
        </w:tc>
        <w:tc>
          <w:tcPr/>
          <w:p w:rsidR="00000000" w:rsidDel="00000000" w:rsidP="00000000" w:rsidRDefault="00000000" w:rsidRPr="00000000" w14:paraId="00000107">
            <w:pPr>
              <w:widowControl w:val="1"/>
              <w:spacing w:line="276"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08">
            <w:pPr>
              <w:widowControl w:val="1"/>
              <w:spacing w:line="276"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9">
      <w:pPr>
        <w:widowControl w:val="1"/>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0A">
      <w:pPr>
        <w:spacing w:after="200" w:line="276" w:lineRule="auto"/>
        <w:jc w:val="both"/>
        <w:rPr>
          <w:rFonts w:ascii="Calibri" w:cs="Calibri" w:eastAsia="Calibri" w:hAnsi="Calibri"/>
          <w:sz w:val="20"/>
          <w:szCs w:val="20"/>
        </w:rPr>
      </w:pPr>
      <w:bookmarkStart w:colFirst="0" w:colLast="0" w:name="_heading=h.30j0zll" w:id="1"/>
      <w:bookmarkEnd w:id="1"/>
      <w:r w:rsidDel="00000000" w:rsidR="00000000" w:rsidRPr="00000000">
        <w:rPr>
          <w:rFonts w:ascii="Calibri" w:cs="Calibri" w:eastAsia="Calibri" w:hAnsi="Calibri"/>
          <w:b w:val="1"/>
          <w:bCs w:val="1"/>
          <w:sz w:val="20"/>
          <w:szCs w:val="20"/>
          <w:rtl w:val="0"/>
        </w:rPr>
        <w:t xml:space="preserve">N.B.:</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B">
      <w:pPr>
        <w:spacing w:after="200" w:line="276" w:lineRule="auto"/>
        <w:jc w:val="both"/>
        <w:rPr>
          <w:rFonts w:ascii="Calibri" w:cs="Calibri" w:eastAsia="Calibri" w:hAnsi="Calibri"/>
          <w:i w:val="1"/>
          <w:iCs w:val="1"/>
        </w:rPr>
      </w:pPr>
      <w:bookmarkStart w:colFirst="0" w:colLast="0" w:name="_heading=h.6275dqnw68ep" w:id="2"/>
      <w:bookmarkEnd w:id="2"/>
      <w:r w:rsidDel="00000000" w:rsidR="00000000" w:rsidRPr="00000000">
        <w:rPr>
          <w:rFonts w:ascii="Calibri" w:cs="Calibri" w:eastAsia="Calibri" w:hAnsi="Calibri"/>
          <w:i w:val="1"/>
          <w:iCs w:val="1"/>
          <w:rtl w:val="0"/>
        </w:rPr>
        <w:t xml:space="preserve">- A parità di punteggio, la precedenza è determinata dalla più giovane età, ai sensi dell’art.3, comma 7, della legge n.127/1997, come modificata dall’articolo 2 della </w:t>
      </w:r>
      <w:hyperlink r:id="rId8">
        <w:r w:rsidDel="00000000" w:rsidR="00000000" w:rsidRPr="00000000">
          <w:rPr>
            <w:rFonts w:ascii="Calibri" w:cs="Calibri" w:eastAsia="Calibri" w:hAnsi="Calibri"/>
            <w:i w:val="1"/>
            <w:iCs w:val="1"/>
            <w:u w:val="single"/>
            <w:rtl w:val="0"/>
          </w:rPr>
          <w:t xml:space="preserve">legge 16 giugno 1998, n.191</w:t>
        </w:r>
      </w:hyperlink>
      <w:r w:rsidDel="00000000" w:rsidR="00000000" w:rsidRPr="00000000">
        <w:rPr>
          <w:rtl w:val="0"/>
        </w:rPr>
      </w:r>
    </w:p>
    <w:p w:rsidR="00000000" w:rsidDel="00000000" w:rsidP="00000000" w:rsidRDefault="00000000" w:rsidRPr="00000000" w14:paraId="0000010C">
      <w:pPr>
        <w:spacing w:after="200" w:line="276" w:lineRule="auto"/>
        <w:jc w:val="both"/>
        <w:rPr>
          <w:rFonts w:ascii="Calibri" w:cs="Calibri" w:eastAsia="Calibri" w:hAnsi="Calibri"/>
          <w:i w:val="1"/>
          <w:iCs w:val="1"/>
        </w:rPr>
      </w:pPr>
      <w:bookmarkStart w:colFirst="0" w:colLast="0" w:name="_heading=h.fy8davh69jfr" w:id="3"/>
      <w:bookmarkEnd w:id="3"/>
      <w:r w:rsidDel="00000000" w:rsidR="00000000" w:rsidRPr="00000000">
        <w:rPr>
          <w:rFonts w:ascii="Calibri" w:cs="Calibri" w:eastAsia="Calibri" w:hAnsi="Calibri"/>
          <w:i w:val="1"/>
          <w:iCs w:val="1"/>
          <w:rtl w:val="0"/>
        </w:rPr>
        <w:t xml:space="preserve">- Precedenza ai docenti di ruolo per garantire un'efficace ricaduta post mobilità sull’istituto</w:t>
      </w:r>
    </w:p>
    <w:p w:rsidR="00000000" w:rsidDel="00000000" w:rsidP="00000000" w:rsidRDefault="00000000" w:rsidRPr="00000000" w14:paraId="0000010D">
      <w:pPr>
        <w:spacing w:after="200" w:line="276" w:lineRule="auto"/>
        <w:jc w:val="both"/>
        <w:rPr>
          <w:rFonts w:ascii="Calibri" w:cs="Calibri" w:eastAsia="Calibri" w:hAnsi="Calibri"/>
          <w:i w:val="1"/>
          <w:iCs w:val="1"/>
        </w:rPr>
      </w:pPr>
      <w:bookmarkStart w:colFirst="0" w:colLast="0" w:name="_heading=h.wre4qiephlpi" w:id="4"/>
      <w:bookmarkEnd w:id="4"/>
      <w:r w:rsidDel="00000000" w:rsidR="00000000" w:rsidRPr="00000000">
        <w:rPr>
          <w:rFonts w:ascii="Calibri" w:cs="Calibri" w:eastAsia="Calibri" w:hAnsi="Calibri"/>
          <w:i w:val="1"/>
          <w:iCs w:val="1"/>
          <w:rtl w:val="0"/>
        </w:rPr>
        <w:t xml:space="preserve">- Precedenza ai docenti che non hanno svolto o svolgeranno  gite/stage di più giorni durante l’anno scolastico corrente</w:t>
      </w:r>
    </w:p>
    <w:p w:rsidR="00000000" w:rsidDel="00000000" w:rsidP="00000000" w:rsidRDefault="00000000" w:rsidRPr="00000000" w14:paraId="0000010E">
      <w:pPr>
        <w:spacing w:after="200" w:line="276" w:lineRule="auto"/>
        <w:jc w:val="both"/>
        <w:rPr>
          <w:rFonts w:ascii="Calibri" w:cs="Calibri" w:eastAsia="Calibri" w:hAnsi="Calibri"/>
          <w:i w:val="1"/>
          <w:iCs w:val="1"/>
          <w:highlight w:val="yellow"/>
        </w:rPr>
      </w:pPr>
      <w:bookmarkStart w:colFirst="0" w:colLast="0" w:name="_heading=h.miitf4d5ennd" w:id="5"/>
      <w:bookmarkEnd w:id="5"/>
      <w:r w:rsidDel="00000000" w:rsidR="00000000" w:rsidRPr="00000000">
        <w:rPr>
          <w:rFonts w:ascii="Calibri" w:cs="Calibri" w:eastAsia="Calibri" w:hAnsi="Calibri"/>
          <w:i w:val="1"/>
          <w:iCs w:val="1"/>
          <w:highlight w:val="yellow"/>
          <w:rtl w:val="0"/>
        </w:rPr>
        <w:t xml:space="preserve">-precedenza al personale  con una conoscenza linguistica </w:t>
      </w:r>
      <w:r w:rsidDel="00000000" w:rsidR="00000000" w:rsidRPr="00000000">
        <w:rPr>
          <w:rFonts w:ascii="Calibri" w:cs="Calibri" w:eastAsia="Calibri" w:hAnsi="Calibri"/>
          <w:b w:val="1"/>
          <w:bCs w:val="1"/>
          <w:i w:val="1"/>
          <w:iCs w:val="1"/>
          <w:highlight w:val="yellow"/>
          <w:rtl w:val="0"/>
        </w:rPr>
        <w:t xml:space="preserve">B1</w:t>
      </w:r>
      <w:r w:rsidDel="00000000" w:rsidR="00000000" w:rsidRPr="00000000">
        <w:rPr>
          <w:rFonts w:ascii="Calibri" w:cs="Calibri" w:eastAsia="Calibri" w:hAnsi="Calibri"/>
          <w:i w:val="1"/>
          <w:iCs w:val="1"/>
          <w:highlight w:val="yellow"/>
          <w:rtl w:val="0"/>
        </w:rPr>
        <w:t xml:space="preserve"> della lingua francese</w:t>
      </w:r>
      <w:r w:rsidDel="00000000" w:rsidR="00000000" w:rsidRPr="00000000">
        <w:rPr>
          <w:rtl w:val="0"/>
        </w:rPr>
      </w:r>
    </w:p>
    <w:p w:rsidR="00000000" w:rsidDel="00000000" w:rsidP="00000000" w:rsidRDefault="00000000" w:rsidRPr="00000000" w14:paraId="0000010F">
      <w:pPr>
        <w:jc w:val="both"/>
        <w:rPr>
          <w:rFonts w:ascii="Calibri" w:cs="Calibri" w:eastAsia="Calibri" w:hAnsi="Calibri"/>
        </w:rPr>
      </w:pPr>
      <w:r w:rsidDel="00000000" w:rsidR="00000000" w:rsidRPr="00000000">
        <w:rPr>
          <w:rFonts w:ascii="Calibri" w:cs="Calibri" w:eastAsia="Calibri" w:hAnsi="Calibri"/>
          <w:rtl w:val="0"/>
        </w:rPr>
        <w:t xml:space="preserve">Entreranno in graduatoria, con successiva stipula di contratto di mobilità, il personale  che otterrà il </w:t>
      </w:r>
      <w:r w:rsidDel="00000000" w:rsidR="00000000" w:rsidRPr="00000000">
        <w:rPr>
          <w:rFonts w:ascii="Calibri" w:cs="Calibri" w:eastAsia="Calibri" w:hAnsi="Calibri"/>
          <w:highlight w:val="yellow"/>
          <w:rtl w:val="0"/>
        </w:rPr>
        <w:t xml:space="preserve">punteggio più alto dopo breve colloquio in lingua francese dando precedenza al personale con conoscenza linguistica B1 della lingua francese.</w:t>
      </w:r>
      <w:r w:rsidDel="00000000" w:rsidR="00000000" w:rsidRPr="00000000">
        <w:rPr>
          <w:rtl w:val="0"/>
        </w:rPr>
      </w:r>
    </w:p>
    <w:p w:rsidR="00000000" w:rsidDel="00000000" w:rsidP="00000000" w:rsidRDefault="00000000" w:rsidRPr="00000000" w14:paraId="00000110">
      <w:pPr>
        <w:rPr>
          <w:rFonts w:ascii="Calibri" w:cs="Calibri" w:eastAsia="Calibri" w:hAnsi="Calibri"/>
        </w:rPr>
      </w:pPr>
      <w:r w:rsidDel="00000000" w:rsidR="00000000" w:rsidRPr="00000000">
        <w:rPr>
          <w:rtl w:val="0"/>
        </w:rPr>
      </w:r>
    </w:p>
    <w:p w:rsidR="00000000" w:rsidDel="00000000" w:rsidP="00000000" w:rsidRDefault="00000000" w:rsidRPr="00000000" w14:paraId="00000111">
      <w:pPr>
        <w:jc w:val="both"/>
        <w:rPr>
          <w:rFonts w:ascii="Calibri" w:cs="Calibri" w:eastAsia="Calibri" w:hAnsi="Calibri"/>
        </w:rPr>
      </w:pPr>
      <w:r w:rsidDel="00000000" w:rsidR="00000000" w:rsidRPr="00000000">
        <w:rPr>
          <w:rFonts w:ascii="Calibri" w:cs="Calibri" w:eastAsia="Calibri" w:hAnsi="Calibri"/>
          <w:rtl w:val="0"/>
        </w:rPr>
        <w:t xml:space="preserve">Le graduatorie saranno pubblicate all’Albo on line dell’Istituto, entro il </w:t>
      </w:r>
      <w:r w:rsidDel="00000000" w:rsidR="00000000" w:rsidRPr="00000000">
        <w:rPr>
          <w:rFonts w:ascii="Calibri" w:cs="Calibri" w:eastAsia="Calibri" w:hAnsi="Calibri"/>
          <w:b w:val="1"/>
          <w:bCs w:val="1"/>
          <w:rtl w:val="0"/>
        </w:rPr>
        <w:t xml:space="preserve">12/03/2026</w:t>
      </w:r>
      <w:r w:rsidDel="00000000" w:rsidR="00000000" w:rsidRPr="00000000">
        <w:rPr>
          <w:rFonts w:ascii="Calibri" w:cs="Calibri" w:eastAsia="Calibri" w:hAnsi="Calibri"/>
          <w:rtl w:val="0"/>
        </w:rPr>
        <w:t xml:space="preserve">. Avverso le graduatorie provvisorie è ammesso reclamo alla dirigente scolastica, entro cinque giorni dalla data di pubblicazione; trascorso tale termine, l’atto diventerà automaticamente definitivo. Le graduatorie definitive saranno pubblicate entro il giorno</w:t>
      </w:r>
      <w:r w:rsidDel="00000000" w:rsidR="00000000" w:rsidRPr="00000000">
        <w:rPr>
          <w:rFonts w:ascii="Calibri" w:cs="Calibri" w:eastAsia="Calibri" w:hAnsi="Calibri"/>
          <w:b w:val="1"/>
          <w:bCs w:val="1"/>
          <w:rtl w:val="0"/>
        </w:rPr>
        <w:t xml:space="preserve"> 18/03/2026</w:t>
      </w:r>
      <w:r w:rsidDel="00000000" w:rsidR="00000000" w:rsidRPr="00000000">
        <w:rPr>
          <w:rFonts w:ascii="Calibri" w:cs="Calibri" w:eastAsia="Calibri" w:hAnsi="Calibri"/>
          <w:rtl w:val="0"/>
        </w:rPr>
        <w:t xml:space="preserve">.</w:t>
      </w:r>
    </w:p>
    <w:p w:rsidR="00000000" w:rsidDel="00000000" w:rsidP="00000000" w:rsidRDefault="00000000" w:rsidRPr="00000000" w14:paraId="00000112">
      <w:pPr>
        <w:spacing w:after="200" w:line="276" w:lineRule="auto"/>
        <w:ind w:left="0" w:firstLine="0"/>
        <w:jc w:val="both"/>
        <w:rPr>
          <w:rFonts w:ascii="Calibri" w:cs="Calibri" w:eastAsia="Calibri" w:hAnsi="Calibri"/>
          <w:b w:val="1"/>
          <w:bCs w:val="1"/>
        </w:rPr>
      </w:pPr>
      <w:bookmarkStart w:colFirst="0" w:colLast="0" w:name="_heading=h.35up044z03ks" w:id="6"/>
      <w:bookmarkEnd w:id="6"/>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SERVIZI EROGATI PER IL PARTECIPANTE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L’Istituto, in qualità di ente beneficiario, provvederà all’organizzazione delle attività relative al progetto e alla gestione delle borse di mobilità. In forza di tale sistema di gestione, secondo i protocolli Erasmus+, si farà carico dell’erogazione dei seguenti servizi:</w:t>
      </w:r>
    </w:p>
    <w:p w:rsidR="00000000" w:rsidDel="00000000" w:rsidP="00000000" w:rsidRDefault="00000000" w:rsidRPr="00000000" w14:paraId="000001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vertAlign w:val="baseline"/>
          <w:rtl w:val="0"/>
        </w:rPr>
        <w:t xml:space="preserve">organizzazione/erogazione del materiale di </w:t>
      </w:r>
      <w:r w:rsidDel="00000000" w:rsidR="00000000" w:rsidRPr="00000000">
        <w:rPr>
          <w:rFonts w:ascii="Calibri" w:cs="Calibri" w:eastAsia="Calibri" w:hAnsi="Calibri"/>
          <w:rtl w:val="0"/>
        </w:rPr>
        <w:t xml:space="preserve">supporto</w:t>
      </w:r>
      <w:r w:rsidDel="00000000" w:rsidR="00000000" w:rsidRPr="00000000">
        <w:rPr>
          <w:rFonts w:ascii="Calibri" w:cs="Calibri" w:eastAsia="Calibri" w:hAnsi="Calibri"/>
          <w:i w:val="0"/>
          <w:iCs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rtl w:val="0"/>
        </w:rPr>
        <w:t xml:space="preserve">pre-</w:t>
      </w:r>
      <w:r w:rsidDel="00000000" w:rsidR="00000000" w:rsidRPr="00000000">
        <w:rPr>
          <w:rFonts w:ascii="Calibri" w:cs="Calibri" w:eastAsia="Calibri" w:hAnsi="Calibri"/>
          <w:i w:val="0"/>
          <w:iCs w:val="0"/>
          <w:smallCaps w:val="0"/>
          <w:strike w:val="0"/>
          <w:color w:val="000000"/>
          <w:sz w:val="22"/>
          <w:szCs w:val="22"/>
          <w:u w:val="none"/>
          <w:vertAlign w:val="baseline"/>
          <w:rtl w:val="0"/>
        </w:rPr>
        <w:t xml:space="preserve">partenza (in formato </w:t>
      </w:r>
      <w:r w:rsidDel="00000000" w:rsidR="00000000" w:rsidRPr="00000000">
        <w:rPr>
          <w:rFonts w:ascii="Calibri" w:cs="Calibri" w:eastAsia="Calibri" w:hAnsi="Calibri"/>
          <w:rtl w:val="0"/>
        </w:rPr>
        <w:t xml:space="preserve">cartaceo/digitale)</w:t>
      </w:r>
      <w:r w:rsidDel="00000000" w:rsidR="00000000" w:rsidRPr="00000000">
        <w:rPr>
          <w:rFonts w:ascii="Calibri" w:cs="Calibri" w:eastAsia="Calibri" w:hAnsi="Calibri"/>
          <w:i w:val="0"/>
          <w:iCs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attività di monitoraggio, tutoraggio e valutazione;</w:t>
      </w: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viaggio aereo A/R, ad ogni partecipante sarà garantito un titolo di viaggio (a/r) che prevede un bagaglio a mano di 10 kg ed uno da stiva da 20 kg. Sarà preferito l’aeroporto di partenza più vicino alla sede dell’Istituto; in caso di indisponibilità di soluzioni aeree consone nel periodo scelto, sarà individuato un ulteriore aeroporto. Sarà garantito esclusivamente lo spostamento dall’aeroporto </w:t>
      </w: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internazionale estero alla struttura ricettiva e ritorno;</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servizio di transfer, all’arrivo in aeroporto nel Paese di destinazione, i beneficiari usufruiranno di un transfer che li condurrà presso l’accommodation individuata; l’orario di arrivo del transfer di ritorno sarà calcolato considerando il tempo che si impiega dall’accommodation all’aeroporto e l’orario di chiusura del check-in previsto per la partenza;</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vitto, sarà fornito, per ciascuna mobilità, un contributo economico a copertura parziale delle spese relative a pranzo e cena;</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accommodation, sarà garantita la sistemazione in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camera doppia</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presso strutture ricettive che rispettano gli standard di qualità e sicurezza pari ad alberghi a tre stelle o equivalenti. Ogni camera assicurerà i servizi standard;</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formazione in mobilità, in base alle attività progettuali e al livello linguistico del beneficiario, si assicurerà la formazione prevista;</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travel card, che consentirà l’utilizzo dei mezzi pubblici per raggiungere esclusivamente il luogo presso il quale si terrà l’attività formativa;</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16" w:line="244" w:lineRule="auto"/>
        <w:ind w:left="720" w:right="144" w:hanging="360"/>
        <w:jc w:val="both"/>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rilascio degli attestati di partecipazione al progetto e alla formazione.</w:t>
      </w:r>
      <w:r w:rsidDel="00000000" w:rsidR="00000000" w:rsidRPr="00000000">
        <w:rPr>
          <w:rtl w:val="0"/>
        </w:rPr>
      </w:r>
    </w:p>
    <w:p w:rsidR="00000000" w:rsidDel="00000000" w:rsidP="00000000" w:rsidRDefault="00000000" w:rsidRPr="00000000" w14:paraId="00000120">
      <w:pPr>
        <w:tabs>
          <w:tab w:val="left" w:leader="none" w:pos="6138"/>
        </w:tabs>
        <w:rPr>
          <w:rFonts w:ascii="Calibri" w:cs="Calibri" w:eastAsia="Calibri" w:hAnsi="Calibri"/>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RINUNCIA ALLA PARTECIPAZIONE AL PROGETTO PRIMA DELLA PARTENZA</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Una volta effettuata la contrattualizzazione tra il partecipante e l’istituto di invio, in caso di rinuncia prima della partenza, ove l’Istituto o i partner individuati abbiano già provveduto a sostenere spese in nome e per conto del beneficiario (ad es. acquisto biglietto aereo), questi sarà obbligato a rimborsare le eventuali spese o penali sostenute dall’Istituto e/o dai partner.</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RIENTRO ANTICIPATO</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 caso di interruzione del soggiorno prima della data prevista di conclusione del progetto, l’Istituto richieder</w:t>
      </w:r>
      <w:r w:rsidDel="00000000" w:rsidR="00000000" w:rsidRPr="00000000">
        <w:rPr>
          <w:rFonts w:ascii="Calibri" w:cs="Calibri" w:eastAsia="Calibri" w:hAnsi="Calibri"/>
          <w:rtl w:val="0"/>
        </w:rPr>
        <w:t xml:space="preserve">à</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al beneficiario la restituzione delle somme già anticipate per il periodo di mobilità non effettuato e quindi non riconosciute dall’Agenzia Nazionale.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ULTERIORI INFORMAZIONI</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sz w:val="20"/>
          <w:szCs w:val="20"/>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Per ulteriori informazioni o eventuali chiarimenti contattare </w:t>
      </w:r>
      <w:r w:rsidDel="00000000" w:rsidR="00000000" w:rsidRPr="00000000">
        <w:rPr>
          <w:rFonts w:ascii="Calibri" w:cs="Calibri" w:eastAsia="Calibri" w:hAnsi="Calibri"/>
          <w:rtl w:val="0"/>
        </w:rPr>
        <w:t xml:space="preserve">la referente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w:t>
      </w:r>
      <w:r w:rsidDel="00000000" w:rsidR="00000000" w:rsidRPr="00000000">
        <w:rPr>
          <w:rFonts w:ascii="Calibri" w:cs="Calibri" w:eastAsia="Calibri" w:hAnsi="Calibri"/>
          <w:rtl w:val="0"/>
        </w:rPr>
        <w:t xml:space="preserve">el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progetto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sz w:val="22"/>
          <w:szCs w:val="22"/>
          <w:vertAlign w:val="baseline"/>
          <w:rtl w:val="0"/>
        </w:rPr>
        <w:t xml:space="preserve">Prof.ssa </w:t>
      </w:r>
      <w:r w:rsidDel="00000000" w:rsidR="00000000" w:rsidRPr="00000000">
        <w:rPr>
          <w:rFonts w:ascii="Calibri" w:cs="Calibri" w:eastAsia="Calibri" w:hAnsi="Calibri"/>
          <w:rtl w:val="0"/>
        </w:rPr>
        <w:t xml:space="preserve">Daniela Buscemi.</w: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Privacy: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both"/>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L’Istituto di Istruzione Superiore "E. Ruffini - D. Aicardi”; - con sede in Via Lungomare, 141 - 18018 Arma di Taggia (IM) – CF 90051650084 - in qualità di titolare del trattamento, informa ai sensi e per gli effetti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dell’art.13 del DLGS 196/2003 aggiornato dal DLGS 101/2018 e dell’art. 13 GDPR (Regolamento UE 2016/679), che i dati personali forniti dai candidati saranno oggetto di trattamento finalizzato ad adempimenti connessi all’espletamento della procedura selettiva.  Tali dati potranno essere comunicati, per le medesime esclusive finalità, a soggetti cui sia riconosciuta, da disposizioni di legge, la facoltà di accedervi.</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0" w:right="144" w:firstLine="0"/>
        <w:jc w:val="right"/>
        <w:rPr>
          <w:rFonts w:ascii="Times New Roman" w:cs="Times New Roman" w:eastAsia="Times New Roman" w:hAnsi="Times New Roman"/>
          <w:sz w:val="24"/>
          <w:szCs w:val="24"/>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IL DIRIGENTE SCOLASTICO</w:t>
      </w:r>
    </w:p>
    <w:p w:rsidR="00000000" w:rsidDel="00000000" w:rsidP="00000000" w:rsidRDefault="00000000" w:rsidRPr="00000000" w14:paraId="0000012A">
      <w:pPr>
        <w:widowControl w:val="1"/>
        <w:tabs>
          <w:tab w:val="left" w:leader="none" w:pos="1365"/>
          <w:tab w:val="center" w:leader="none" w:pos="1720"/>
        </w:tabs>
        <w:spacing w:line="250" w:lineRule="auto"/>
        <w:ind w:left="10" w:right="3"/>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(Dott. Maria Grazia BLANCO)</w:t>
      </w:r>
    </w:p>
    <w:p w:rsidR="00000000" w:rsidDel="00000000" w:rsidP="00000000" w:rsidRDefault="00000000" w:rsidRPr="00000000" w14:paraId="0000012B">
      <w:pPr>
        <w:widowControl w:val="1"/>
        <w:tabs>
          <w:tab w:val="left" w:leader="none" w:pos="1365"/>
          <w:tab w:val="center" w:leader="none" w:pos="1720"/>
        </w:tabs>
        <w:spacing w:line="250" w:lineRule="auto"/>
        <w:ind w:left="10" w:right="3"/>
        <w:jc w:val="right"/>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5762625</wp:posOffset>
            </wp:positionH>
            <wp:positionV relativeFrom="paragraph">
              <wp:posOffset>114300</wp:posOffset>
            </wp:positionV>
            <wp:extent cx="457200" cy="410845"/>
            <wp:effectExtent b="0" l="0" r="0" t="0"/>
            <wp:wrapNone/>
            <wp:docPr descr="http://www.firmadigitalefacile.it/wp-content/uploads/2014/07/electronic-signature.png" id="2087711600" name="image4.png"/>
            <a:graphic>
              <a:graphicData uri="http://schemas.openxmlformats.org/drawingml/2006/picture">
                <pic:pic>
                  <pic:nvPicPr>
                    <pic:cNvPr descr="http://www.firmadigitalefacile.it/wp-content/uploads/2014/07/electronic-signature.png" id="0" name="image4.png"/>
                    <pic:cNvPicPr preferRelativeResize="0"/>
                  </pic:nvPicPr>
                  <pic:blipFill>
                    <a:blip r:embed="rId9"/>
                    <a:srcRect b="0" l="0" r="0" t="0"/>
                    <a:stretch>
                      <a:fillRect/>
                    </a:stretch>
                  </pic:blipFill>
                  <pic:spPr>
                    <a:xfrm>
                      <a:off x="0" y="0"/>
                      <a:ext cx="457200" cy="41084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4200525</wp:posOffset>
                </wp:positionH>
                <wp:positionV relativeFrom="paragraph">
                  <wp:posOffset>133350</wp:posOffset>
                </wp:positionV>
                <wp:extent cx="1724025" cy="367665"/>
                <wp:effectExtent b="0" l="0" r="0" t="0"/>
                <wp:wrapNone/>
                <wp:docPr id="2087711597" name=""/>
                <a:graphic>
                  <a:graphicData uri="http://schemas.microsoft.com/office/word/2010/wordprocessingShape">
                    <wps:wsp>
                      <wps:cNvSpPr/>
                      <wps:cNvPr id="2" name="Shape 2"/>
                      <wps:spPr>
                        <a:xfrm>
                          <a:off x="4488750" y="3600930"/>
                          <a:ext cx="1714500" cy="358140"/>
                        </a:xfrm>
                        <a:prstGeom prst="rect">
                          <a:avLst/>
                        </a:prstGeom>
                        <a:noFill/>
                        <a:ln>
                          <a:noFill/>
                        </a:ln>
                      </wps:spPr>
                      <wps:txbx>
                        <w:txbxContent>
                          <w:p w:rsidR="00000000" w:rsidDel="00000000" w:rsidP="00000000" w:rsidRDefault="00000000" w:rsidRPr="00000000">
                            <w:pPr>
                              <w:spacing w:after="0" w:before="0" w:line="240"/>
                              <w:ind w:left="0" w:right="6.000000238418579" w:firstLine="-11.000000238418579"/>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Firmato digitalmente da</w:t>
                            </w:r>
                          </w:p>
                          <w:p w:rsidR="00000000" w:rsidDel="00000000" w:rsidP="00000000" w:rsidRDefault="00000000" w:rsidRPr="00000000">
                            <w:pPr>
                              <w:spacing w:after="0" w:before="0" w:line="240"/>
                              <w:ind w:left="0" w:right="6.000000238418579" w:firstLine="-11.000000238418579"/>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Maria Grazia Blanco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4200525</wp:posOffset>
                </wp:positionH>
                <wp:positionV relativeFrom="paragraph">
                  <wp:posOffset>133350</wp:posOffset>
                </wp:positionV>
                <wp:extent cx="1724025" cy="367665"/>
                <wp:effectExtent b="0" l="0" r="0" t="0"/>
                <wp:wrapNone/>
                <wp:docPr id="2087711597"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724025" cy="367665"/>
                        </a:xfrm>
                        <a:prstGeom prst="rect"/>
                        <a:ln/>
                      </pic:spPr>
                    </pic:pic>
                  </a:graphicData>
                </a:graphic>
              </wp:anchor>
            </w:drawing>
          </mc:Fallback>
        </mc:AlternateContent>
      </w:r>
    </w:p>
    <w:sectPr>
      <w:headerReference r:id="rId11"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Courier New"/>
  <w:font w:name="Play">
    <w:embedRegular w:fontKey="{00000000-0000-0000-0000-000000000000}" r:id="rId1" w:subsetted="0"/>
    <w:embedBold w:fontKey="{00000000-0000-0000-0000-000000000000}" r:id="rId2" w:subsetted="0"/>
  </w:font>
  <w:font w:name="Abadi"/>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4371975</wp:posOffset>
          </wp:positionH>
          <wp:positionV relativeFrom="paragraph">
            <wp:posOffset>-323848</wp:posOffset>
          </wp:positionV>
          <wp:extent cx="2277826" cy="809625"/>
          <wp:effectExtent b="0" l="0" r="0" t="0"/>
          <wp:wrapNone/>
          <wp:docPr id="2087711602"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277826" cy="80962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2333625</wp:posOffset>
          </wp:positionH>
          <wp:positionV relativeFrom="paragraph">
            <wp:posOffset>-276222</wp:posOffset>
          </wp:positionV>
          <wp:extent cx="1605280" cy="807085"/>
          <wp:effectExtent b="0" l="0" r="0" t="0"/>
          <wp:wrapSquare wrapText="bothSides" distB="19050" distT="19050" distL="19050" distR="19050"/>
          <wp:docPr id="208771160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05280" cy="807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-85722</wp:posOffset>
          </wp:positionV>
          <wp:extent cx="1266840" cy="335280"/>
          <wp:effectExtent b="0" l="0" r="0" t="0"/>
          <wp:wrapNone/>
          <wp:docPr descr="Immagine che contiene testo, Carattere, schermata, Blu elettrico&#10;&#10;Descrizione generata automaticamente" id="2087711599" name="image2.png"/>
          <a:graphic>
            <a:graphicData uri="http://schemas.openxmlformats.org/drawingml/2006/picture">
              <pic:pic>
                <pic:nvPicPr>
                  <pic:cNvPr descr="Immagine che contiene testo, Carattere, schermata, Blu elettrico&#10;&#10;Descrizione generata automaticamente" id="0" name="image2.png"/>
                  <pic:cNvPicPr preferRelativeResize="0"/>
                </pic:nvPicPr>
                <pic:blipFill>
                  <a:blip r:embed="rId3"/>
                  <a:srcRect b="0" l="0" r="0" t="0"/>
                  <a:stretch>
                    <a:fillRect/>
                  </a:stretch>
                </pic:blipFill>
                <pic:spPr>
                  <a:xfrm>
                    <a:off x="0" y="0"/>
                    <a:ext cx="1266840" cy="3352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Abadi" w:cs="Abadi" w:eastAsia="Abadi" w:hAnsi="Abad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badi" w:cs="Abadi" w:eastAsia="Abadi" w:hAnsi="Abad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Titolo7">
    <w:name w:val="heading 7"/>
    <w:basedOn w:val="Normale"/>
    <w:next w:val="Normale"/>
    <w:link w:val="Titolo7Carattere"/>
    <w:uiPriority w:val="9"/>
    <w:semiHidden w:val="1"/>
    <w:unhideWhenUsed w:val="1"/>
    <w:qFormat w:val="1"/>
    <w:rsid w:val="004B0468"/>
    <w:pPr>
      <w:keepNext w:val="1"/>
      <w:keepLines w:val="1"/>
      <w:spacing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4B0468"/>
    <w:pPr>
      <w:keepNext w:val="1"/>
      <w:keepLines w:val="1"/>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4B0468"/>
    <w:pPr>
      <w:keepNext w:val="1"/>
      <w:keepLines w:val="1"/>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4B0468"/>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4B0468"/>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4B0468"/>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4B0468"/>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4B0468"/>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4B0468"/>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4B0468"/>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4B0468"/>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4B0468"/>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4B0468"/>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4B0468"/>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4B0468"/>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4B0468"/>
    <w:rPr>
      <w:i w:val="1"/>
      <w:iCs w:val="1"/>
      <w:color w:val="404040" w:themeColor="text1" w:themeTint="0000BF"/>
    </w:rPr>
  </w:style>
  <w:style w:type="paragraph" w:styleId="Paragrafoelenco">
    <w:name w:val="List Paragraph"/>
    <w:basedOn w:val="Normale"/>
    <w:uiPriority w:val="34"/>
    <w:qFormat w:val="1"/>
    <w:rsid w:val="004B0468"/>
    <w:pPr>
      <w:ind w:left="720"/>
      <w:contextualSpacing w:val="1"/>
    </w:pPr>
  </w:style>
  <w:style w:type="character" w:styleId="Enfasiintensa">
    <w:name w:val="Intense Emphasis"/>
    <w:basedOn w:val="Carpredefinitoparagrafo"/>
    <w:uiPriority w:val="21"/>
    <w:qFormat w:val="1"/>
    <w:rsid w:val="004B0468"/>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4B046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4B0468"/>
    <w:rPr>
      <w:i w:val="1"/>
      <w:iCs w:val="1"/>
      <w:color w:val="0f4761" w:themeColor="accent1" w:themeShade="0000BF"/>
    </w:rPr>
  </w:style>
  <w:style w:type="character" w:styleId="Riferimentointenso">
    <w:name w:val="Intense Reference"/>
    <w:basedOn w:val="Carpredefinitoparagrafo"/>
    <w:uiPriority w:val="32"/>
    <w:qFormat w:val="1"/>
    <w:rsid w:val="004B0468"/>
    <w:rPr>
      <w:b w:val="1"/>
      <w:bCs w:val="1"/>
      <w:smallCaps w:val="1"/>
      <w:color w:val="0f4761" w:themeColor="accent1" w:themeShade="0000BF"/>
      <w:spacing w:val="5"/>
    </w:rPr>
  </w:style>
  <w:style w:type="paragraph" w:styleId="Corpotesto">
    <w:name w:val="Body Text"/>
    <w:basedOn w:val="Normale"/>
    <w:link w:val="CorpotestoCarattere"/>
    <w:uiPriority w:val="1"/>
    <w:qFormat w:val="1"/>
    <w:rsid w:val="004B0468"/>
  </w:style>
  <w:style w:type="character" w:styleId="CorpotestoCarattere" w:customStyle="1">
    <w:name w:val="Corpo testo Carattere"/>
    <w:basedOn w:val="Carpredefinitoparagrafo"/>
    <w:link w:val="Corpotesto"/>
    <w:uiPriority w:val="1"/>
    <w:rsid w:val="004B0468"/>
    <w:rPr>
      <w:rFonts w:ascii="Microsoft Sans Serif" w:cs="Microsoft Sans Serif" w:eastAsia="Microsoft Sans Serif" w:hAnsi="Microsoft Sans Serif"/>
      <w:kern w:val="0"/>
      <w:sz w:val="22"/>
      <w:szCs w:val="22"/>
    </w:rPr>
  </w:style>
  <w:style w:type="paragraph" w:styleId="Intestazione">
    <w:name w:val="header"/>
    <w:basedOn w:val="Normale"/>
    <w:link w:val="IntestazioneCarattere"/>
    <w:uiPriority w:val="99"/>
    <w:unhideWhenUsed w:val="1"/>
    <w:rsid w:val="004B0468"/>
    <w:pPr>
      <w:tabs>
        <w:tab w:val="center" w:pos="4819"/>
        <w:tab w:val="right" w:pos="9638"/>
      </w:tabs>
    </w:pPr>
  </w:style>
  <w:style w:type="character" w:styleId="IntestazioneCarattere" w:customStyle="1">
    <w:name w:val="Intestazione Carattere"/>
    <w:basedOn w:val="Carpredefinitoparagrafo"/>
    <w:link w:val="Intestazione"/>
    <w:uiPriority w:val="99"/>
    <w:rsid w:val="004B0468"/>
    <w:rPr>
      <w:rFonts w:ascii="Microsoft Sans Serif" w:cs="Microsoft Sans Serif" w:eastAsia="Microsoft Sans Serif" w:hAnsi="Microsoft Sans Serif"/>
      <w:kern w:val="0"/>
      <w:sz w:val="22"/>
      <w:szCs w:val="22"/>
    </w:rPr>
  </w:style>
  <w:style w:type="paragraph" w:styleId="Pidipagina">
    <w:name w:val="footer"/>
    <w:basedOn w:val="Normale"/>
    <w:link w:val="PidipaginaCarattere"/>
    <w:uiPriority w:val="99"/>
    <w:unhideWhenUsed w:val="1"/>
    <w:rsid w:val="004B0468"/>
    <w:pPr>
      <w:tabs>
        <w:tab w:val="center" w:pos="4819"/>
        <w:tab w:val="right" w:pos="9638"/>
      </w:tabs>
    </w:pPr>
  </w:style>
  <w:style w:type="character" w:styleId="PidipaginaCarattere" w:customStyle="1">
    <w:name w:val="Piè di pagina Carattere"/>
    <w:basedOn w:val="Carpredefinitoparagrafo"/>
    <w:link w:val="Pidipagina"/>
    <w:uiPriority w:val="99"/>
    <w:rsid w:val="004B0468"/>
    <w:rPr>
      <w:rFonts w:ascii="Microsoft Sans Serif" w:cs="Microsoft Sans Serif" w:eastAsia="Microsoft Sans Serif" w:hAnsi="Microsoft Sans Serif"/>
      <w:kern w:val="0"/>
      <w:sz w:val="22"/>
      <w:szCs w:val="22"/>
    </w:rPr>
  </w:style>
  <w:style w:type="character" w:styleId="Collegamentoipertestuale">
    <w:name w:val="Hyperlink"/>
    <w:basedOn w:val="Carpredefinitoparagrafo"/>
    <w:uiPriority w:val="99"/>
    <w:unhideWhenUsed w:val="1"/>
    <w:rsid w:val="004B695B"/>
    <w:rPr>
      <w:color w:val="467886" w:themeColor="hyperlink"/>
      <w:u w:val="single"/>
    </w:rPr>
  </w:style>
  <w:style w:type="character" w:styleId="Menzionenonrisolta">
    <w:name w:val="Unresolved Mention"/>
    <w:basedOn w:val="Carpredefinitoparagrafo"/>
    <w:uiPriority w:val="99"/>
    <w:semiHidden w:val="1"/>
    <w:unhideWhenUsed w:val="1"/>
    <w:rsid w:val="004B695B"/>
    <w:rPr>
      <w:color w:val="605e5c"/>
      <w:shd w:color="auto" w:fill="e1dfdd" w:val="clear"/>
    </w:rPr>
  </w:style>
  <w:style w:type="table" w:styleId="Grigliatabella">
    <w:name w:val="Table Grid"/>
    <w:basedOn w:val="Tabellanormale"/>
    <w:uiPriority w:val="39"/>
    <w:rsid w:val="000B1954"/>
    <w:pPr>
      <w:widowControl w:val="0"/>
      <w:autoSpaceDE w:val="0"/>
      <w:autoSpaceDN w:val="0"/>
      <w:spacing w:after="0" w:line="240" w:lineRule="auto"/>
    </w:pPr>
    <w:rPr>
      <w:kern w:val="0"/>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 w:customStyle="1">
    <w:name w:val="Table Normal"/>
    <w:uiPriority w:val="2"/>
    <w:semiHidden w:val="1"/>
    <w:unhideWhenUsed w:val="1"/>
    <w:qFormat w:val="1"/>
    <w:rsid w:val="00584881"/>
    <w:pPr>
      <w:widowControl w:val="0"/>
      <w:autoSpaceDE w:val="0"/>
      <w:autoSpaceDN w:val="0"/>
      <w:spacing w:after="0" w:line="240" w:lineRule="auto"/>
    </w:pPr>
    <w:rPr>
      <w:kern w:val="0"/>
      <w:sz w:val="22"/>
      <w:szCs w:val="22"/>
      <w:lang w:val="en-US"/>
    </w:rPr>
    <w:tblPr>
      <w:tblInd w:w="0.0" w:type="dxa"/>
      <w:tblCellMar>
        <w:top w:w="0.0" w:type="dxa"/>
        <w:left w:w="0.0" w:type="dxa"/>
        <w:bottom w:w="0.0" w:type="dxa"/>
        <w:right w:w="0.0" w:type="dxa"/>
      </w:tblCellMar>
    </w:tblPr>
  </w:style>
  <w:style w:type="paragraph" w:styleId="TableParagraph" w:customStyle="1">
    <w:name w:val="Table Paragraph"/>
    <w:basedOn w:val="Normale"/>
    <w:uiPriority w:val="1"/>
    <w:qFormat w:val="1"/>
    <w:rsid w:val="00584881"/>
  </w:style>
  <w:style w:type="table" w:styleId="Table1">
    <w:basedOn w:val="TableNormal"/>
    <w:pPr>
      <w:widowControl w:val="0"/>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pPr>
      <w:widowControl w:val="0"/>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rPr>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Helvetica Neue" w:cs="Helvetica Neue" w:eastAsia="Helvetica Neue" w:hAnsi="Helvetica Neue"/>
      <w:b w:val="0"/>
      <w:bCs w:val="0"/>
      <w:i w:val="0"/>
      <w:iCs w:val="0"/>
      <w:smallCaps w:val="0"/>
      <w:strike w:val="0"/>
      <w:color w:val="595959"/>
      <w:sz w:val="28"/>
      <w:szCs w:val="28"/>
      <w:u w:val="none"/>
      <w:shd w:fill="auto" w:val="clear"/>
      <w:vertAlign w:val="baseline"/>
    </w:rPr>
  </w:style>
  <w:style w:type="table" w:styleId="Table1">
    <w:basedOn w:val="TableNormal"/>
    <w:pPr>
      <w:widowControl w:val="0"/>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rPr>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6.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utodemolizioni-net.it/demoli/bassanini.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Er613dFNyh8uR4TjdlCQCql01w==">CgMxLjAyCGguZ2pkZ3hzMgloLjMwajB6bGwyDmguNjI3NWRxbnc2OGVwMg5oLmZ5OGRhdmg2OWpmcjIOaC53cmU0cWllcGhscGkyDmgubWlpdGY0ZDVlbm5kMg5oLjM1dXAwNDR6MDNrczgAciExYXl1SHpvQUdYQ0t3SlNBVWd2MEFLZjBFamhiMkpFRnQ=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2024-10-23T07:15:00Z</dcterms:created>
  <dc:creator>Grazia Genovese</dc:creator>
</cp:coreProperties>
</file>